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50AED4" w14:textId="77777777" w:rsidR="00D043AE" w:rsidRPr="00BF27F2" w:rsidRDefault="00D043AE" w:rsidP="00D043AE">
      <w:pPr>
        <w:pStyle w:val="Titleheading"/>
      </w:pPr>
      <w:r w:rsidRPr="00BF27F2">
        <w:t>Standing Fast in the Grace of God</w:t>
      </w:r>
    </w:p>
    <w:p w14:paraId="48CAC954" w14:textId="77777777" w:rsidR="007A1592" w:rsidRDefault="00623176" w:rsidP="00240EC9">
      <w:pPr>
        <w:pStyle w:val="Title"/>
      </w:pPr>
      <w:r>
        <w:t>“</w:t>
      </w:r>
      <w:proofErr w:type="spellStart"/>
      <w:r>
        <w:t>Stedfast</w:t>
      </w:r>
      <w:proofErr w:type="spellEnd"/>
      <w:r>
        <w:t xml:space="preserve"> in the Faith”</w:t>
      </w:r>
    </w:p>
    <w:p w14:paraId="269A8910" w14:textId="77777777" w:rsidR="00623176" w:rsidRDefault="00623176" w:rsidP="00623176">
      <w:pPr>
        <w:pStyle w:val="Sub-title"/>
      </w:pPr>
      <w:r>
        <w:t>1 Peter 5:8-11</w:t>
      </w:r>
    </w:p>
    <w:p w14:paraId="72472B0A" w14:textId="77777777" w:rsidR="00DF46D9" w:rsidRPr="00743FB5" w:rsidRDefault="00DF46D9" w:rsidP="00DF46D9">
      <w:pPr>
        <w:pStyle w:val="NormalNew"/>
        <w:rPr>
          <w:b/>
          <w:bCs/>
        </w:rPr>
      </w:pPr>
      <w:r>
        <w:t>In these verses</w:t>
      </w:r>
      <w:r w:rsidRPr="00DF46D9">
        <w:t xml:space="preserve">, Peter continues speaking to believers who are living under real pressure </w:t>
      </w:r>
      <w:r>
        <w:t>and persecution in a very hostile world</w:t>
      </w:r>
      <w:r w:rsidRPr="00DF46D9">
        <w:t xml:space="preserve">. In the previous </w:t>
      </w:r>
      <w:r>
        <w:t>verses (vv. 5-7)</w:t>
      </w:r>
      <w:r w:rsidRPr="00DF46D9">
        <w:t>, he called them to humility</w:t>
      </w:r>
      <w:r>
        <w:t xml:space="preserve"> </w:t>
      </w:r>
      <w:r w:rsidRPr="00DF46D9">
        <w:t>—</w:t>
      </w:r>
      <w:r>
        <w:t xml:space="preserve"> </w:t>
      </w:r>
      <w:r w:rsidRPr="00DF46D9">
        <w:t xml:space="preserve">to be </w:t>
      </w:r>
      <w:r>
        <w:t>“</w:t>
      </w:r>
      <w:r w:rsidRPr="00743FB5">
        <w:rPr>
          <w:b/>
          <w:bCs/>
        </w:rPr>
        <w:t>clothed with humility</w:t>
      </w:r>
      <w:r>
        <w:t>”</w:t>
      </w:r>
      <w:r w:rsidRPr="00DF46D9">
        <w:t xml:space="preserve"> toward one another, to </w:t>
      </w:r>
      <w:r w:rsidRPr="00743FB5">
        <w:rPr>
          <w:b/>
          <w:bCs/>
        </w:rPr>
        <w:t>humble themselves</w:t>
      </w:r>
      <w:r w:rsidRPr="00DF46D9">
        <w:t xml:space="preserve"> under the mighty hand of God, and to </w:t>
      </w:r>
      <w:r w:rsidRPr="00743FB5">
        <w:rPr>
          <w:b/>
          <w:bCs/>
        </w:rPr>
        <w:t>cast all their care</w:t>
      </w:r>
      <w:r w:rsidRPr="00DF46D9">
        <w:t xml:space="preserve"> upon Him. But that humility was never meant to become carelessness. Casting our care on God </w:t>
      </w:r>
      <w:r w:rsidRPr="00743FB5">
        <w:rPr>
          <w:b/>
          <w:bCs/>
        </w:rPr>
        <w:t>does not mean forgetting that we have an enemy</w:t>
      </w:r>
      <w:r w:rsidRPr="00DF46D9">
        <w:t xml:space="preserve">. Trust in God does not cancel vigilance; </w:t>
      </w:r>
      <w:r w:rsidRPr="00743FB5">
        <w:rPr>
          <w:b/>
          <w:bCs/>
        </w:rPr>
        <w:t xml:space="preserve">it demands it. </w:t>
      </w:r>
    </w:p>
    <w:p w14:paraId="4CD019E0" w14:textId="228BF4B0" w:rsidR="00DF46D9" w:rsidRDefault="00DF46D9" w:rsidP="00DF46D9">
      <w:pPr>
        <w:pStyle w:val="NormalNew"/>
      </w:pPr>
      <w:r w:rsidRPr="00DF46D9">
        <w:t xml:space="preserve">So now Peter turns from the believer’s posture under God’s hand to </w:t>
      </w:r>
      <w:r w:rsidRPr="00743FB5">
        <w:rPr>
          <w:b/>
          <w:bCs/>
        </w:rPr>
        <w:t>the believer’s alertness in spiritual conflict</w:t>
      </w:r>
      <w:r w:rsidRPr="00DF46D9">
        <w:t>. He reminds these saints</w:t>
      </w:r>
      <w:r>
        <w:t xml:space="preserve"> </w:t>
      </w:r>
      <w:r w:rsidRPr="00DF46D9">
        <w:t>—</w:t>
      </w:r>
      <w:r>
        <w:t xml:space="preserve"> </w:t>
      </w:r>
      <w:r w:rsidRPr="00DF46D9">
        <w:t>and us</w:t>
      </w:r>
      <w:r>
        <w:t xml:space="preserve"> </w:t>
      </w:r>
      <w:r w:rsidRPr="00DF46D9">
        <w:t>—</w:t>
      </w:r>
      <w:r>
        <w:t xml:space="preserve"> </w:t>
      </w:r>
      <w:r w:rsidRPr="00DF46D9">
        <w:t xml:space="preserve">that the Christian life is not lived on neutral ground. We are called to be </w:t>
      </w:r>
      <w:r w:rsidRPr="00743FB5">
        <w:t>steadfast</w:t>
      </w:r>
      <w:r w:rsidRPr="00DF46D9">
        <w:t xml:space="preserve"> because the </w:t>
      </w:r>
      <w:r w:rsidRPr="00743FB5">
        <w:rPr>
          <w:b/>
          <w:bCs/>
        </w:rPr>
        <w:t>conflict</w:t>
      </w:r>
      <w:r w:rsidRPr="00DF46D9">
        <w:t xml:space="preserve"> is real, the </w:t>
      </w:r>
      <w:r w:rsidRPr="00743FB5">
        <w:rPr>
          <w:b/>
          <w:bCs/>
        </w:rPr>
        <w:t>adversary</w:t>
      </w:r>
      <w:r w:rsidRPr="00DF46D9">
        <w:t xml:space="preserve"> is active, and the </w:t>
      </w:r>
      <w:r w:rsidRPr="00743FB5">
        <w:rPr>
          <w:b/>
          <w:bCs/>
        </w:rPr>
        <w:t>grace of God</w:t>
      </w:r>
      <w:r w:rsidRPr="00DF46D9">
        <w:t xml:space="preserve"> is sufficient.</w:t>
      </w:r>
    </w:p>
    <w:p w14:paraId="4DFAA991" w14:textId="77777777" w:rsidR="00623176" w:rsidRDefault="00623176" w:rsidP="00623176">
      <w:pPr>
        <w:pStyle w:val="Heading1"/>
      </w:pPr>
      <w:r>
        <w:t>The reality of the conflict — v. 8</w:t>
      </w:r>
    </w:p>
    <w:p w14:paraId="244803B5" w14:textId="77777777" w:rsidR="00623176" w:rsidRDefault="00623176" w:rsidP="00623176">
      <w:pPr>
        <w:pStyle w:val="Heading2"/>
      </w:pPr>
      <w:r>
        <w:t>The character of the believer’s watchfulness</w:t>
      </w:r>
    </w:p>
    <w:p w14:paraId="79C2FD09" w14:textId="77777777" w:rsidR="005B2648" w:rsidRDefault="00623176" w:rsidP="005B2648">
      <w:pPr>
        <w:pStyle w:val="Heading3"/>
      </w:pPr>
      <w:r>
        <w:t>“</w:t>
      </w:r>
      <w:r w:rsidRPr="00743FB5">
        <w:rPr>
          <w:i/>
          <w:iCs/>
        </w:rPr>
        <w:t>Be sober</w:t>
      </w:r>
      <w:r>
        <w:t>”</w:t>
      </w:r>
      <w:r w:rsidR="005B2648">
        <w:t xml:space="preserve"> (</w:t>
      </w:r>
      <w:proofErr w:type="spellStart"/>
      <w:r w:rsidR="005B2648" w:rsidRPr="005B2648">
        <w:t>νήψ</w:t>
      </w:r>
      <w:proofErr w:type="spellEnd"/>
      <w:r w:rsidR="005B2648" w:rsidRPr="005B2648">
        <w:t>α</w:t>
      </w:r>
      <w:proofErr w:type="spellStart"/>
      <w:r w:rsidR="005B2648" w:rsidRPr="005B2648">
        <w:t>τε</w:t>
      </w:r>
      <w:proofErr w:type="spellEnd"/>
      <w:r w:rsidR="005B2648">
        <w:t xml:space="preserve">) — a command to be self-controlled, clear-headed. It speaks of </w:t>
      </w:r>
      <w:r w:rsidR="005B2648" w:rsidRPr="00743FB5">
        <w:rPr>
          <w:b/>
          <w:bCs w:val="0"/>
        </w:rPr>
        <w:t>spiritual steadiness</w:t>
      </w:r>
      <w:r w:rsidR="005B2648">
        <w:t xml:space="preserve">, mental clarity, disciplined judgement, and </w:t>
      </w:r>
      <w:r w:rsidR="005B2648" w:rsidRPr="00743FB5">
        <w:rPr>
          <w:b/>
          <w:bCs w:val="0"/>
        </w:rPr>
        <w:t>freedom from carelessness</w:t>
      </w:r>
      <w:r w:rsidR="005B2648">
        <w:t xml:space="preserve">. </w:t>
      </w:r>
    </w:p>
    <w:p w14:paraId="48722AA5" w14:textId="77777777" w:rsidR="005B2648" w:rsidRDefault="005B2648" w:rsidP="005B2648">
      <w:pPr>
        <w:pStyle w:val="Versereference"/>
        <w:ind w:left="1260"/>
        <w:rPr>
          <w:rFonts w:ascii="Times New Roman" w:hAnsi="Times New Roman"/>
          <w:sz w:val="24"/>
          <w:szCs w:val="24"/>
        </w:rPr>
      </w:pPr>
      <w:r>
        <w:t xml:space="preserve">1 Peter 1:13 </w:t>
      </w:r>
    </w:p>
    <w:p w14:paraId="5EDAD6D4" w14:textId="77777777" w:rsidR="005B2648" w:rsidRDefault="005B2648" w:rsidP="005B2648">
      <w:pPr>
        <w:pStyle w:val="Verse"/>
        <w:ind w:left="1260"/>
      </w:pPr>
      <w:r>
        <w:rPr>
          <w:rStyle w:val="VerseChar"/>
          <w:b/>
          <w:bCs/>
          <w:vertAlign w:val="superscript"/>
          <w:lang w:val="en"/>
        </w:rPr>
        <w:t>13</w:t>
      </w:r>
      <w:r>
        <w:rPr>
          <w:rStyle w:val="VerseChar"/>
          <w:lang w:val="en"/>
        </w:rPr>
        <w:t xml:space="preserve"> </w:t>
      </w:r>
      <w:r>
        <w:t xml:space="preserve">Wherefore gird up the loins of your mind, be sober, and hope to the end for the grace that is to be brought unto you at the revelation of Jesus Christ; </w:t>
      </w:r>
    </w:p>
    <w:p w14:paraId="0C706985" w14:textId="77777777" w:rsidR="005B2648" w:rsidRDefault="005B2648" w:rsidP="005B2648">
      <w:pPr>
        <w:pStyle w:val="Versereference"/>
        <w:ind w:left="1260"/>
      </w:pPr>
      <w:r>
        <w:lastRenderedPageBreak/>
        <w:t xml:space="preserve">1 Peter 4:7 </w:t>
      </w:r>
    </w:p>
    <w:p w14:paraId="4F8CD960" w14:textId="77777777" w:rsidR="005B2648" w:rsidRDefault="005B2648" w:rsidP="005B2648">
      <w:pPr>
        <w:pStyle w:val="Verse"/>
        <w:ind w:left="1260"/>
      </w:pPr>
      <w:r>
        <w:rPr>
          <w:rStyle w:val="VerseChar"/>
          <w:b/>
          <w:bCs/>
          <w:vertAlign w:val="superscript"/>
          <w:lang w:val="en"/>
        </w:rPr>
        <w:t>7</w:t>
      </w:r>
      <w:r>
        <w:rPr>
          <w:rStyle w:val="VerseChar"/>
          <w:lang w:val="en"/>
        </w:rPr>
        <w:t xml:space="preserve"> </w:t>
      </w:r>
      <w:r>
        <w:t xml:space="preserve">But the end of all things is at hand: be ye therefore sober, and watch unto prayer. </w:t>
      </w:r>
    </w:p>
    <w:p w14:paraId="697C0B58" w14:textId="335AF76E" w:rsidR="00623176" w:rsidRDefault="00623176" w:rsidP="005B2648">
      <w:pPr>
        <w:pStyle w:val="Heading3"/>
      </w:pPr>
      <w:r>
        <w:t>“</w:t>
      </w:r>
      <w:r w:rsidRPr="00743FB5">
        <w:rPr>
          <w:i/>
          <w:iCs/>
        </w:rPr>
        <w:t>Be vigilant</w:t>
      </w:r>
      <w:r>
        <w:t>”</w:t>
      </w:r>
      <w:r w:rsidR="005B2648">
        <w:t xml:space="preserve"> (</w:t>
      </w:r>
      <w:proofErr w:type="spellStart"/>
      <w:r w:rsidR="005B2648" w:rsidRPr="005B2648">
        <w:t>γρηγορήσ</w:t>
      </w:r>
      <w:proofErr w:type="spellEnd"/>
      <w:r w:rsidR="005B2648" w:rsidRPr="005B2648">
        <w:t>ατε</w:t>
      </w:r>
      <w:r w:rsidR="005B2648">
        <w:t>) — a comman</w:t>
      </w:r>
      <w:r w:rsidR="00743FB5">
        <w:t>d</w:t>
      </w:r>
      <w:r w:rsidR="005B2648">
        <w:t xml:space="preserve"> to </w:t>
      </w:r>
      <w:r w:rsidR="005B2648" w:rsidRPr="00743FB5">
        <w:rPr>
          <w:b/>
          <w:bCs w:val="0"/>
        </w:rPr>
        <w:t>stay awake</w:t>
      </w:r>
      <w:r w:rsidR="005B2648">
        <w:t xml:space="preserve">, keep watch, </w:t>
      </w:r>
      <w:r w:rsidR="005B2648" w:rsidRPr="00743FB5">
        <w:rPr>
          <w:b/>
          <w:bCs w:val="0"/>
        </w:rPr>
        <w:t>remain alert</w:t>
      </w:r>
      <w:r w:rsidR="005B2648">
        <w:t xml:space="preserve">. In context here, it means to </w:t>
      </w:r>
      <w:r w:rsidR="005B2648" w:rsidRPr="00743FB5">
        <w:rPr>
          <w:b/>
          <w:bCs w:val="0"/>
        </w:rPr>
        <w:t>not assume</w:t>
      </w:r>
      <w:r w:rsidR="005B2648">
        <w:t xml:space="preserve"> there is no danger.</w:t>
      </w:r>
    </w:p>
    <w:p w14:paraId="56CC1625" w14:textId="77777777" w:rsidR="005B2648" w:rsidRDefault="005B2648" w:rsidP="005B2648">
      <w:pPr>
        <w:pStyle w:val="NormalNew"/>
        <w:numPr>
          <w:ilvl w:val="0"/>
          <w:numId w:val="55"/>
        </w:numPr>
        <w:ind w:left="990"/>
      </w:pPr>
      <w:r w:rsidRPr="00743FB5">
        <w:rPr>
          <w:b/>
          <w:bCs/>
        </w:rPr>
        <w:t>Sobriety</w:t>
      </w:r>
      <w:r>
        <w:t xml:space="preserve"> has to do with inward self-control while </w:t>
      </w:r>
      <w:r w:rsidRPr="00743FB5">
        <w:rPr>
          <w:b/>
          <w:bCs/>
        </w:rPr>
        <w:t>vigilance</w:t>
      </w:r>
      <w:r>
        <w:t xml:space="preserve"> has to do with outward watchfulness.</w:t>
      </w:r>
    </w:p>
    <w:p w14:paraId="6E7A67D9" w14:textId="77777777" w:rsidR="00623176" w:rsidRDefault="00623176" w:rsidP="00623176">
      <w:pPr>
        <w:pStyle w:val="Heading2"/>
      </w:pPr>
      <w:r>
        <w:t>The identity of the believer’s adversary</w:t>
      </w:r>
    </w:p>
    <w:p w14:paraId="68EEEAF0" w14:textId="77777777" w:rsidR="00623176" w:rsidRDefault="00623176" w:rsidP="00623176">
      <w:pPr>
        <w:pStyle w:val="NormalNew"/>
        <w:ind w:left="720"/>
      </w:pPr>
      <w:r>
        <w:t>“</w:t>
      </w:r>
      <w:r w:rsidRPr="00743FB5">
        <w:rPr>
          <w:i/>
          <w:iCs/>
        </w:rPr>
        <w:t>Your adversary the devil</w:t>
      </w:r>
      <w:r>
        <w:t>”</w:t>
      </w:r>
    </w:p>
    <w:p w14:paraId="30B7E3D0" w14:textId="77777777" w:rsidR="00F17126" w:rsidRDefault="00F17126" w:rsidP="00F17126">
      <w:pPr>
        <w:pStyle w:val="Heading3"/>
      </w:pPr>
      <w:r>
        <w:t>“</w:t>
      </w:r>
      <w:r w:rsidRPr="00743FB5">
        <w:rPr>
          <w:i/>
          <w:iCs/>
        </w:rPr>
        <w:t>Your adversary</w:t>
      </w:r>
      <w:r>
        <w:t>” (</w:t>
      </w:r>
      <w:proofErr w:type="spellStart"/>
      <w:r w:rsidRPr="00F17126">
        <w:t>ἀντίδικος</w:t>
      </w:r>
      <w:proofErr w:type="spellEnd"/>
      <w:r>
        <w:t>)</w:t>
      </w:r>
    </w:p>
    <w:p w14:paraId="19AB6840" w14:textId="77777777" w:rsidR="00C90738" w:rsidRDefault="00C90738" w:rsidP="00C90738">
      <w:pPr>
        <w:pStyle w:val="Heading4"/>
      </w:pPr>
      <w:r>
        <w:t xml:space="preserve">This is an opponent or adversary </w:t>
      </w:r>
      <w:r w:rsidRPr="00743FB5">
        <w:rPr>
          <w:b/>
          <w:bCs w:val="0"/>
        </w:rPr>
        <w:t>who brings a case against another</w:t>
      </w:r>
      <w:r>
        <w:t xml:space="preserve"> — often used in a legal sense for </w:t>
      </w:r>
      <w:r w:rsidRPr="00743FB5">
        <w:rPr>
          <w:b/>
          <w:bCs w:val="0"/>
        </w:rPr>
        <w:t>an opponent in court</w:t>
      </w:r>
      <w:r>
        <w:t>.</w:t>
      </w:r>
    </w:p>
    <w:p w14:paraId="5FCB0FE0" w14:textId="77777777" w:rsidR="00C90738" w:rsidRPr="00743FB5" w:rsidRDefault="00C90738" w:rsidP="00C90738">
      <w:pPr>
        <w:pStyle w:val="Heading4"/>
        <w:rPr>
          <w:b/>
          <w:bCs w:val="0"/>
        </w:rPr>
      </w:pPr>
      <w:r>
        <w:t>It isn’t just saying “your enemy,” though that is true. It says “</w:t>
      </w:r>
      <w:r w:rsidRPr="00C90738">
        <w:rPr>
          <w:b/>
          <w:bCs w:val="0"/>
        </w:rPr>
        <w:t>your adversary</w:t>
      </w:r>
      <w:r>
        <w:t xml:space="preserve">,” a word suggesting </w:t>
      </w:r>
      <w:r w:rsidRPr="00743FB5">
        <w:rPr>
          <w:b/>
          <w:bCs w:val="0"/>
        </w:rPr>
        <w:t>hostility</w:t>
      </w:r>
      <w:r>
        <w:t xml:space="preserve">, </w:t>
      </w:r>
      <w:r w:rsidRPr="00743FB5">
        <w:rPr>
          <w:b/>
          <w:bCs w:val="0"/>
        </w:rPr>
        <w:t>opposition</w:t>
      </w:r>
      <w:r>
        <w:t xml:space="preserve">, </w:t>
      </w:r>
      <w:r w:rsidRPr="00743FB5">
        <w:rPr>
          <w:b/>
          <w:bCs w:val="0"/>
        </w:rPr>
        <w:t>active accusation</w:t>
      </w:r>
      <w:r>
        <w:t xml:space="preserve">, or </w:t>
      </w:r>
      <w:r w:rsidRPr="00743FB5">
        <w:rPr>
          <w:b/>
          <w:bCs w:val="0"/>
        </w:rPr>
        <w:t>one set against you.</w:t>
      </w:r>
    </w:p>
    <w:p w14:paraId="0C2D0029" w14:textId="77777777" w:rsidR="00064927" w:rsidRDefault="00064927" w:rsidP="00064927">
      <w:pPr>
        <w:pStyle w:val="Versereference"/>
        <w:ind w:left="1620"/>
        <w:rPr>
          <w:rFonts w:ascii="Times New Roman" w:hAnsi="Times New Roman"/>
          <w:sz w:val="24"/>
          <w:szCs w:val="24"/>
        </w:rPr>
      </w:pPr>
      <w:r>
        <w:t xml:space="preserve">Revelation 12:10 </w:t>
      </w:r>
    </w:p>
    <w:p w14:paraId="356BDB12" w14:textId="77777777" w:rsidR="00064927" w:rsidRDefault="00064927" w:rsidP="00064927">
      <w:pPr>
        <w:pStyle w:val="Verse"/>
        <w:ind w:left="1620"/>
      </w:pPr>
      <w:r>
        <w:rPr>
          <w:rStyle w:val="VerseChar"/>
          <w:b/>
          <w:bCs/>
          <w:vertAlign w:val="superscript"/>
          <w:lang w:val="en"/>
        </w:rPr>
        <w:t>10</w:t>
      </w:r>
      <w:r>
        <w:rPr>
          <w:rStyle w:val="VerseChar"/>
          <w:lang w:val="en"/>
        </w:rPr>
        <w:t xml:space="preserve"> </w:t>
      </w:r>
      <w:r>
        <w:t xml:space="preserve">And I heard a loud voice saying in heaven, </w:t>
      </w:r>
      <w:proofErr w:type="gramStart"/>
      <w:r>
        <w:t>Now</w:t>
      </w:r>
      <w:proofErr w:type="gramEnd"/>
      <w:r>
        <w:t xml:space="preserve"> is come salvation, and strength, and the kingdom of our God, and the power of his Christ: for the accuser of our brethren is cast down, which accused them before our </w:t>
      </w:r>
      <w:proofErr w:type="gramStart"/>
      <w:r>
        <w:t>God day</w:t>
      </w:r>
      <w:proofErr w:type="gramEnd"/>
      <w:r>
        <w:t xml:space="preserve"> and night. </w:t>
      </w:r>
    </w:p>
    <w:p w14:paraId="05C00188" w14:textId="77777777" w:rsidR="00C90738" w:rsidRDefault="00C90738" w:rsidP="00C90738">
      <w:pPr>
        <w:pStyle w:val="Heading4"/>
      </w:pPr>
      <w:r>
        <w:t xml:space="preserve">The word highlights the </w:t>
      </w:r>
      <w:r w:rsidRPr="00C90738">
        <w:rPr>
          <w:b/>
          <w:bCs w:val="0"/>
        </w:rPr>
        <w:t>personal</w:t>
      </w:r>
      <w:r>
        <w:t xml:space="preserve"> nature of the conflict.</w:t>
      </w:r>
    </w:p>
    <w:p w14:paraId="32077687" w14:textId="77777777" w:rsidR="00C90738" w:rsidRDefault="00C90738" w:rsidP="00C90738">
      <w:pPr>
        <w:pStyle w:val="Heading4"/>
      </w:pPr>
      <w:r>
        <w:t xml:space="preserve">This is not only that Christians struggle against bad circumstances or vague evil influences. There is a </w:t>
      </w:r>
      <w:r w:rsidRPr="00743FB5">
        <w:rPr>
          <w:b/>
          <w:bCs w:val="0"/>
        </w:rPr>
        <w:t>real, personal adversary</w:t>
      </w:r>
      <w:r>
        <w:t>.</w:t>
      </w:r>
    </w:p>
    <w:p w14:paraId="635AF4C1" w14:textId="77777777" w:rsidR="00F17126" w:rsidRDefault="00F17126" w:rsidP="00C90738">
      <w:pPr>
        <w:pStyle w:val="Heading3"/>
      </w:pPr>
      <w:r>
        <w:lastRenderedPageBreak/>
        <w:t>“</w:t>
      </w:r>
      <w:r w:rsidRPr="00743FB5">
        <w:rPr>
          <w:i/>
          <w:iCs/>
        </w:rPr>
        <w:t>The devil</w:t>
      </w:r>
      <w:r>
        <w:t>”</w:t>
      </w:r>
      <w:r w:rsidR="00C90738">
        <w:t xml:space="preserve"> (</w:t>
      </w:r>
      <w:proofErr w:type="spellStart"/>
      <w:r w:rsidR="00C90738" w:rsidRPr="00C90738">
        <w:t>διά</w:t>
      </w:r>
      <w:proofErr w:type="spellEnd"/>
      <w:r w:rsidR="00C90738" w:rsidRPr="00C90738">
        <w:t>βολος</w:t>
      </w:r>
      <w:r w:rsidR="00C90738">
        <w:t>)</w:t>
      </w:r>
    </w:p>
    <w:p w14:paraId="336C768B" w14:textId="1682C5AC" w:rsidR="00C90738" w:rsidRDefault="00D33293" w:rsidP="00C90738">
      <w:pPr>
        <w:pStyle w:val="Heading4"/>
      </w:pPr>
      <w:r>
        <w:t xml:space="preserve">As we’ve seen before, the term means slanderer or accuser; </w:t>
      </w:r>
      <w:r w:rsidRPr="00743FB5">
        <w:rPr>
          <w:b/>
          <w:bCs w:val="0"/>
        </w:rPr>
        <w:t>one who throws accusations across</w:t>
      </w:r>
      <w:r>
        <w:t>. It emphasi</w:t>
      </w:r>
      <w:r w:rsidR="00743FB5">
        <w:t>zes</w:t>
      </w:r>
      <w:r>
        <w:t xml:space="preserve"> his malicious, lying, accusatory character.</w:t>
      </w:r>
    </w:p>
    <w:p w14:paraId="630C7195" w14:textId="77777777" w:rsidR="00D33293" w:rsidRDefault="00D33293" w:rsidP="00C90738">
      <w:pPr>
        <w:pStyle w:val="Heading4"/>
      </w:pPr>
      <w:r>
        <w:t xml:space="preserve">We need to be careful we don’t go to extremes with this. One extreme is that people tend to </w:t>
      </w:r>
      <w:r w:rsidRPr="00743FB5">
        <w:rPr>
          <w:b/>
          <w:bCs w:val="0"/>
        </w:rPr>
        <w:t>deny</w:t>
      </w:r>
      <w:r>
        <w:t xml:space="preserve"> or </w:t>
      </w:r>
      <w:r w:rsidRPr="00743FB5">
        <w:rPr>
          <w:b/>
          <w:bCs w:val="0"/>
        </w:rPr>
        <w:t>minimize the devil</w:t>
      </w:r>
      <w:r>
        <w:t xml:space="preserve">, and the other is they </w:t>
      </w:r>
      <w:r w:rsidRPr="00743FB5">
        <w:rPr>
          <w:b/>
          <w:bCs w:val="0"/>
        </w:rPr>
        <w:t>become fascinated and imbalanced about him</w:t>
      </w:r>
      <w:r>
        <w:t>.</w:t>
      </w:r>
    </w:p>
    <w:p w14:paraId="6F6E5F15" w14:textId="77777777" w:rsidR="00D33293" w:rsidRDefault="00D33293" w:rsidP="00D33293">
      <w:pPr>
        <w:pStyle w:val="Heading4"/>
        <w:numPr>
          <w:ilvl w:val="0"/>
          <w:numId w:val="0"/>
        </w:numPr>
        <w:ind w:left="1440"/>
      </w:pPr>
      <w:r>
        <w:t xml:space="preserve">Peter doesn’t do either — he is direct that the devil is </w:t>
      </w:r>
      <w:r w:rsidRPr="00743FB5">
        <w:rPr>
          <w:b/>
          <w:bCs w:val="0"/>
        </w:rPr>
        <w:t>real</w:t>
      </w:r>
      <w:r>
        <w:t xml:space="preserve">, he is </w:t>
      </w:r>
      <w:r w:rsidRPr="00743FB5">
        <w:rPr>
          <w:b/>
          <w:bCs w:val="0"/>
        </w:rPr>
        <w:t>your adversary</w:t>
      </w:r>
      <w:r>
        <w:t xml:space="preserve">, and you must </w:t>
      </w:r>
      <w:r w:rsidRPr="00743FB5">
        <w:rPr>
          <w:b/>
          <w:bCs w:val="0"/>
        </w:rPr>
        <w:t>take him seriously</w:t>
      </w:r>
      <w:r>
        <w:t>, and he moves on.</w:t>
      </w:r>
    </w:p>
    <w:p w14:paraId="78428F6D" w14:textId="77777777" w:rsidR="00623176" w:rsidRDefault="00623176" w:rsidP="00623176">
      <w:pPr>
        <w:pStyle w:val="Heading2"/>
      </w:pPr>
      <w:r>
        <w:t>The danger of the adversary’s activity</w:t>
      </w:r>
    </w:p>
    <w:p w14:paraId="2C8550E5" w14:textId="77777777" w:rsidR="00623176" w:rsidRDefault="00623176" w:rsidP="00D33293">
      <w:pPr>
        <w:pStyle w:val="Heading3"/>
      </w:pPr>
      <w:r>
        <w:t>“</w:t>
      </w:r>
      <w:r w:rsidRPr="00743FB5">
        <w:rPr>
          <w:i/>
          <w:iCs/>
        </w:rPr>
        <w:t>As a roaring lion</w:t>
      </w:r>
      <w:r>
        <w:t>”</w:t>
      </w:r>
      <w:r w:rsidR="00D33293">
        <w:t xml:space="preserve"> (</w:t>
      </w:r>
      <w:proofErr w:type="spellStart"/>
      <w:r w:rsidR="00D33293" w:rsidRPr="00D33293">
        <w:t>ὡς</w:t>
      </w:r>
      <w:proofErr w:type="spellEnd"/>
      <w:r w:rsidR="00D33293" w:rsidRPr="00D33293">
        <w:t xml:space="preserve"> </w:t>
      </w:r>
      <w:proofErr w:type="spellStart"/>
      <w:r w:rsidR="00D33293" w:rsidRPr="00D33293">
        <w:t>λέων</w:t>
      </w:r>
      <w:proofErr w:type="spellEnd"/>
      <w:r w:rsidR="00D33293" w:rsidRPr="00D33293">
        <w:t xml:space="preserve"> </w:t>
      </w:r>
      <w:proofErr w:type="spellStart"/>
      <w:r w:rsidR="00D33293" w:rsidRPr="00D33293">
        <w:t>ὠρυόμενος</w:t>
      </w:r>
      <w:proofErr w:type="spellEnd"/>
      <w:r w:rsidR="00D33293">
        <w:t>)</w:t>
      </w:r>
    </w:p>
    <w:p w14:paraId="117D2441" w14:textId="77777777" w:rsidR="00D33293" w:rsidRDefault="00D33293" w:rsidP="00D33293">
      <w:pPr>
        <w:pStyle w:val="Heading4"/>
      </w:pPr>
      <w:r>
        <w:t>“</w:t>
      </w:r>
      <w:r w:rsidRPr="00743FB5">
        <w:rPr>
          <w:i/>
          <w:iCs/>
        </w:rPr>
        <w:t>Lion</w:t>
      </w:r>
      <w:r>
        <w:t xml:space="preserve">” suggests </w:t>
      </w:r>
      <w:r w:rsidRPr="00743FB5">
        <w:rPr>
          <w:b/>
          <w:bCs w:val="0"/>
        </w:rPr>
        <w:t>strength</w:t>
      </w:r>
      <w:r>
        <w:t xml:space="preserve">, </w:t>
      </w:r>
      <w:r w:rsidRPr="00743FB5">
        <w:rPr>
          <w:b/>
          <w:bCs w:val="0"/>
        </w:rPr>
        <w:t>danger</w:t>
      </w:r>
      <w:r>
        <w:t xml:space="preserve">, </w:t>
      </w:r>
      <w:r w:rsidRPr="00743FB5">
        <w:rPr>
          <w:b/>
          <w:bCs w:val="0"/>
        </w:rPr>
        <w:t>ferocity</w:t>
      </w:r>
      <w:r>
        <w:t xml:space="preserve">, and </w:t>
      </w:r>
      <w:r w:rsidRPr="00743FB5">
        <w:rPr>
          <w:b/>
          <w:bCs w:val="0"/>
        </w:rPr>
        <w:t>terror</w:t>
      </w:r>
      <w:r>
        <w:t>.</w:t>
      </w:r>
    </w:p>
    <w:p w14:paraId="08E49AE6" w14:textId="77777777" w:rsidR="00D33293" w:rsidRDefault="00D33293" w:rsidP="00D33293">
      <w:pPr>
        <w:pStyle w:val="Heading4"/>
      </w:pPr>
      <w:r>
        <w:t>“</w:t>
      </w:r>
      <w:r w:rsidRPr="00743FB5">
        <w:rPr>
          <w:i/>
          <w:iCs/>
        </w:rPr>
        <w:t>Roaring</w:t>
      </w:r>
      <w:r>
        <w:t xml:space="preserve">” is in a verb tense (present middle/passive participle) that gives the sense of </w:t>
      </w:r>
      <w:r w:rsidRPr="00743FB5">
        <w:rPr>
          <w:b/>
          <w:bCs w:val="0"/>
        </w:rPr>
        <w:t>ongoing action</w:t>
      </w:r>
      <w:r>
        <w:t>. The picture of a “</w:t>
      </w:r>
      <w:r w:rsidRPr="00743FB5">
        <w:rPr>
          <w:i/>
          <w:iCs/>
        </w:rPr>
        <w:t>roaring lion</w:t>
      </w:r>
      <w:r>
        <w:t xml:space="preserve">” is to demonstrate a </w:t>
      </w:r>
      <w:r w:rsidRPr="00743FB5">
        <w:rPr>
          <w:b/>
          <w:bCs w:val="0"/>
        </w:rPr>
        <w:t>threatening enemy who seeks to strike paralyzing fear</w:t>
      </w:r>
      <w:r>
        <w:t xml:space="preserve">, as a lion does with his roar. </w:t>
      </w:r>
    </w:p>
    <w:p w14:paraId="45170F65" w14:textId="5C10BFC4" w:rsidR="00064927" w:rsidRPr="00743FB5" w:rsidRDefault="00623176" w:rsidP="00A236C5">
      <w:pPr>
        <w:pStyle w:val="Heading3"/>
        <w:rPr>
          <w:b/>
          <w:bCs w:val="0"/>
        </w:rPr>
      </w:pPr>
      <w:r>
        <w:t>“</w:t>
      </w:r>
      <w:r w:rsidRPr="00743FB5">
        <w:rPr>
          <w:i/>
          <w:iCs/>
        </w:rPr>
        <w:t>Walketh about</w:t>
      </w:r>
      <w:r>
        <w:t>”</w:t>
      </w:r>
      <w:r w:rsidR="00D33293">
        <w:t xml:space="preserve"> (</w:t>
      </w:r>
      <w:r w:rsidR="00D33293" w:rsidRPr="00D33293">
        <w:t>π</w:t>
      </w:r>
      <w:proofErr w:type="spellStart"/>
      <w:r w:rsidR="00D33293" w:rsidRPr="00D33293">
        <w:t>ερι</w:t>
      </w:r>
      <w:proofErr w:type="spellEnd"/>
      <w:r w:rsidR="00D33293" w:rsidRPr="00D33293">
        <w:t>πατεῖ</w:t>
      </w:r>
      <w:r w:rsidR="00D33293">
        <w:t>)</w:t>
      </w:r>
      <w:r w:rsidR="00064927">
        <w:t xml:space="preserve"> — </w:t>
      </w:r>
      <w:r w:rsidR="00743FB5">
        <w:t>as with “</w:t>
      </w:r>
      <w:r w:rsidR="00743FB5" w:rsidRPr="00743FB5">
        <w:rPr>
          <w:i/>
          <w:iCs/>
        </w:rPr>
        <w:t>roaring</w:t>
      </w:r>
      <w:r w:rsidR="00743FB5">
        <w:t xml:space="preserve">,” </w:t>
      </w:r>
      <w:r w:rsidR="00064927">
        <w:t xml:space="preserve">the present tense of this verb shows </w:t>
      </w:r>
      <w:r w:rsidR="00064927" w:rsidRPr="00743FB5">
        <w:rPr>
          <w:b/>
          <w:bCs w:val="0"/>
        </w:rPr>
        <w:t>ongoing activity.</w:t>
      </w:r>
      <w:r w:rsidR="00064927">
        <w:t xml:space="preserve"> He is walking about, moving about, prowling about. He is </w:t>
      </w:r>
      <w:r w:rsidR="00064927" w:rsidRPr="00743FB5">
        <w:rPr>
          <w:b/>
          <w:bCs w:val="0"/>
        </w:rPr>
        <w:t>actively, continually engaged.</w:t>
      </w:r>
    </w:p>
    <w:p w14:paraId="20B6651E" w14:textId="77777777" w:rsidR="00064927" w:rsidRDefault="00064927" w:rsidP="00064927">
      <w:pPr>
        <w:pStyle w:val="Versereference"/>
        <w:ind w:left="1260"/>
        <w:rPr>
          <w:rFonts w:ascii="Times New Roman" w:hAnsi="Times New Roman"/>
          <w:sz w:val="24"/>
          <w:szCs w:val="24"/>
        </w:rPr>
      </w:pPr>
      <w:r>
        <w:t>Job 1:7 [and 2:2]</w:t>
      </w:r>
    </w:p>
    <w:p w14:paraId="1051F80F" w14:textId="77777777" w:rsidR="00064927" w:rsidRDefault="00064927" w:rsidP="00064927">
      <w:pPr>
        <w:pStyle w:val="Verse"/>
        <w:ind w:left="1260"/>
      </w:pPr>
      <w:r>
        <w:rPr>
          <w:rStyle w:val="VerseChar"/>
          <w:b/>
          <w:bCs/>
          <w:vertAlign w:val="superscript"/>
          <w:lang w:val="en"/>
        </w:rPr>
        <w:t>7</w:t>
      </w:r>
      <w:r>
        <w:rPr>
          <w:rStyle w:val="VerseChar"/>
          <w:lang w:val="en"/>
        </w:rPr>
        <w:t xml:space="preserve"> </w:t>
      </w:r>
      <w:r>
        <w:t xml:space="preserve">And the LORD said unto Satan, </w:t>
      </w:r>
      <w:proofErr w:type="gramStart"/>
      <w:r>
        <w:t>Whence</w:t>
      </w:r>
      <w:proofErr w:type="gramEnd"/>
      <w:r>
        <w:t xml:space="preserve"> </w:t>
      </w:r>
      <w:proofErr w:type="spellStart"/>
      <w:r>
        <w:t>comest</w:t>
      </w:r>
      <w:proofErr w:type="spellEnd"/>
      <w:r>
        <w:t xml:space="preserve"> thou? Then Satan answered the LORD, and said, </w:t>
      </w:r>
      <w:proofErr w:type="gramStart"/>
      <w:r>
        <w:t>From</w:t>
      </w:r>
      <w:proofErr w:type="gramEnd"/>
      <w:r>
        <w:t xml:space="preserve"> going to and </w:t>
      </w:r>
      <w:proofErr w:type="spellStart"/>
      <w:r>
        <w:t>fro</w:t>
      </w:r>
      <w:proofErr w:type="spellEnd"/>
      <w:r>
        <w:t xml:space="preserve"> in the earth, and from </w:t>
      </w:r>
      <w:r>
        <w:lastRenderedPageBreak/>
        <w:t xml:space="preserve">walking up and down in it. </w:t>
      </w:r>
    </w:p>
    <w:p w14:paraId="33A607DB" w14:textId="77777777" w:rsidR="00064927" w:rsidRDefault="00623176" w:rsidP="00064927">
      <w:pPr>
        <w:pStyle w:val="Heading3"/>
      </w:pPr>
      <w:r>
        <w:t>“</w:t>
      </w:r>
      <w:r w:rsidRPr="00743FB5">
        <w:rPr>
          <w:i/>
          <w:iCs/>
        </w:rPr>
        <w:t>Seeking whom he may devour</w:t>
      </w:r>
      <w:r>
        <w:t>”</w:t>
      </w:r>
      <w:r w:rsidR="00064927">
        <w:t xml:space="preserve"> (</w:t>
      </w:r>
      <w:proofErr w:type="spellStart"/>
      <w:r w:rsidR="00064927" w:rsidRPr="00064927">
        <w:t>ζητῶν</w:t>
      </w:r>
      <w:proofErr w:type="spellEnd"/>
      <w:r w:rsidR="00064927" w:rsidRPr="00064927">
        <w:t xml:space="preserve"> </w:t>
      </w:r>
      <w:proofErr w:type="spellStart"/>
      <w:r w:rsidR="00064927" w:rsidRPr="00064927">
        <w:t>τίν</w:t>
      </w:r>
      <w:proofErr w:type="spellEnd"/>
      <w:r w:rsidR="00064927" w:rsidRPr="00064927">
        <w:t>α καταπ</w:t>
      </w:r>
      <w:proofErr w:type="spellStart"/>
      <w:r w:rsidR="00064927" w:rsidRPr="00064927">
        <w:t>ίῃ</w:t>
      </w:r>
      <w:proofErr w:type="spellEnd"/>
      <w:r w:rsidR="00064927">
        <w:t xml:space="preserve">) </w:t>
      </w:r>
    </w:p>
    <w:p w14:paraId="03881D13" w14:textId="77777777" w:rsidR="00623176" w:rsidRDefault="00064927" w:rsidP="00064927">
      <w:pPr>
        <w:pStyle w:val="Heading4"/>
      </w:pPr>
      <w:r>
        <w:t>“</w:t>
      </w:r>
      <w:r w:rsidRPr="00743FB5">
        <w:rPr>
          <w:i/>
          <w:iCs/>
        </w:rPr>
        <w:t>Seeking</w:t>
      </w:r>
      <w:r>
        <w:t xml:space="preserve">” — another present participle showing </w:t>
      </w:r>
      <w:r w:rsidRPr="00743FB5">
        <w:rPr>
          <w:b/>
          <w:bCs w:val="0"/>
        </w:rPr>
        <w:t>ongoing action</w:t>
      </w:r>
      <w:r>
        <w:t>. He is actively seeking, looking for opportunity, searching for prey.</w:t>
      </w:r>
    </w:p>
    <w:p w14:paraId="17D02471" w14:textId="77777777" w:rsidR="00064927" w:rsidRDefault="00064927" w:rsidP="00064927">
      <w:pPr>
        <w:pStyle w:val="Heading4"/>
      </w:pPr>
      <w:r>
        <w:t>“</w:t>
      </w:r>
      <w:r w:rsidRPr="00743FB5">
        <w:rPr>
          <w:i/>
          <w:iCs/>
        </w:rPr>
        <w:t>Whom</w:t>
      </w:r>
      <w:r>
        <w:t xml:space="preserve">” — he is </w:t>
      </w:r>
      <w:r w:rsidRPr="00743FB5">
        <w:rPr>
          <w:b/>
          <w:bCs w:val="0"/>
        </w:rPr>
        <w:t>looking for victims</w:t>
      </w:r>
      <w:r>
        <w:t>.</w:t>
      </w:r>
    </w:p>
    <w:p w14:paraId="2712C1EB" w14:textId="77777777" w:rsidR="00064927" w:rsidRDefault="00064927" w:rsidP="00064927">
      <w:pPr>
        <w:pStyle w:val="Versereference"/>
        <w:ind w:left="1620"/>
        <w:rPr>
          <w:rFonts w:ascii="Times New Roman" w:hAnsi="Times New Roman"/>
          <w:sz w:val="24"/>
          <w:szCs w:val="24"/>
        </w:rPr>
      </w:pPr>
      <w:r>
        <w:t xml:space="preserve">Luke 22:31 </w:t>
      </w:r>
    </w:p>
    <w:p w14:paraId="15A6170F" w14:textId="77777777" w:rsidR="00064927" w:rsidRDefault="00064927" w:rsidP="00064927">
      <w:pPr>
        <w:pStyle w:val="Verse"/>
        <w:ind w:left="1620"/>
      </w:pPr>
      <w:r>
        <w:rPr>
          <w:rStyle w:val="VerseChar"/>
          <w:b/>
          <w:bCs/>
          <w:vertAlign w:val="superscript"/>
          <w:lang w:val="en"/>
        </w:rPr>
        <w:t>31</w:t>
      </w:r>
      <w:r>
        <w:rPr>
          <w:rStyle w:val="VerseChar"/>
          <w:lang w:val="en"/>
        </w:rPr>
        <w:t xml:space="preserve"> </w:t>
      </w:r>
      <w:r>
        <w:t xml:space="preserve">And the Lord said, </w:t>
      </w:r>
      <w:r>
        <w:rPr>
          <w:color w:val="FF0000"/>
        </w:rPr>
        <w:t>Simon, Simon, behold, Satan hath desired</w:t>
      </w:r>
      <w:r>
        <w:rPr>
          <w:i/>
          <w:iCs/>
          <w:color w:val="FF0000"/>
        </w:rPr>
        <w:t xml:space="preserve"> to have</w:t>
      </w:r>
      <w:r>
        <w:rPr>
          <w:color w:val="FF0000"/>
        </w:rPr>
        <w:t xml:space="preserve"> you, that he may sift</w:t>
      </w:r>
      <w:r>
        <w:rPr>
          <w:i/>
          <w:iCs/>
          <w:color w:val="FF0000"/>
        </w:rPr>
        <w:t xml:space="preserve"> you</w:t>
      </w:r>
      <w:r>
        <w:rPr>
          <w:color w:val="FF0000"/>
        </w:rPr>
        <w:t xml:space="preserve"> as wheat:</w:t>
      </w:r>
      <w:r>
        <w:t xml:space="preserve"> </w:t>
      </w:r>
    </w:p>
    <w:p w14:paraId="1FCF6741" w14:textId="77777777" w:rsidR="00064927" w:rsidRDefault="00064927" w:rsidP="00064927">
      <w:pPr>
        <w:pStyle w:val="Heading4"/>
      </w:pPr>
      <w:r>
        <w:t>“</w:t>
      </w:r>
      <w:r w:rsidRPr="00743FB5">
        <w:rPr>
          <w:i/>
          <w:iCs/>
        </w:rPr>
        <w:t>He may devour</w:t>
      </w:r>
      <w:r>
        <w:t xml:space="preserve">” — means to </w:t>
      </w:r>
      <w:r w:rsidRPr="00743FB5">
        <w:rPr>
          <w:b/>
          <w:bCs w:val="0"/>
        </w:rPr>
        <w:t>swallow down, gulp down, devour utterly.</w:t>
      </w:r>
    </w:p>
    <w:p w14:paraId="72B8E30E" w14:textId="77777777" w:rsidR="00064927" w:rsidRDefault="00064927" w:rsidP="00064927">
      <w:pPr>
        <w:pStyle w:val="Heading4"/>
      </w:pPr>
      <w:r>
        <w:t xml:space="preserve">For believers, this doesn’t mean the devil can destroy our salvation, but it does mean he can </w:t>
      </w:r>
      <w:r w:rsidRPr="00743FB5">
        <w:rPr>
          <w:b/>
          <w:bCs w:val="0"/>
        </w:rPr>
        <w:t>overwhelm</w:t>
      </w:r>
      <w:r>
        <w:t xml:space="preserve"> us, </w:t>
      </w:r>
      <w:r w:rsidRPr="00743FB5">
        <w:rPr>
          <w:b/>
          <w:bCs w:val="0"/>
        </w:rPr>
        <w:t>ruin</w:t>
      </w:r>
      <w:r>
        <w:t xml:space="preserve"> our testimony, </w:t>
      </w:r>
      <w:r w:rsidRPr="00743FB5">
        <w:rPr>
          <w:b/>
          <w:bCs w:val="0"/>
        </w:rPr>
        <w:t>shatter</w:t>
      </w:r>
      <w:r>
        <w:t xml:space="preserve"> our usefulness, bring severe spiritual </w:t>
      </w:r>
      <w:r w:rsidRPr="00743FB5">
        <w:rPr>
          <w:b/>
          <w:bCs w:val="0"/>
        </w:rPr>
        <w:t>damage</w:t>
      </w:r>
      <w:r>
        <w:t xml:space="preserve">, and </w:t>
      </w:r>
      <w:r w:rsidRPr="00743FB5">
        <w:rPr>
          <w:b/>
          <w:bCs w:val="0"/>
        </w:rPr>
        <w:t>crush</w:t>
      </w:r>
      <w:r>
        <w:t xml:space="preserve"> through fear, temptation, compromise, discouragement, or persecution.</w:t>
      </w:r>
    </w:p>
    <w:p w14:paraId="39EB8400" w14:textId="77777777" w:rsidR="00623176" w:rsidRDefault="00623176" w:rsidP="00623176">
      <w:pPr>
        <w:pStyle w:val="Heading1"/>
      </w:pPr>
      <w:r>
        <w:t>The response of the Christian — vs. 9</w:t>
      </w:r>
    </w:p>
    <w:p w14:paraId="1B33CDD7" w14:textId="77777777" w:rsidR="0053259B" w:rsidRDefault="0053259B" w:rsidP="0053259B">
      <w:pPr>
        <w:pStyle w:val="Heading2"/>
      </w:pPr>
      <w:r>
        <w:t>Resist the devil — “</w:t>
      </w:r>
      <w:r w:rsidRPr="00743FB5">
        <w:rPr>
          <w:i/>
          <w:iCs w:val="0"/>
        </w:rPr>
        <w:t xml:space="preserve">whom </w:t>
      </w:r>
      <w:r w:rsidRPr="00743FB5">
        <w:t>[the devil]</w:t>
      </w:r>
      <w:r w:rsidRPr="00743FB5">
        <w:rPr>
          <w:i/>
          <w:iCs w:val="0"/>
        </w:rPr>
        <w:t xml:space="preserve"> resist</w:t>
      </w:r>
      <w:r>
        <w:t>”</w:t>
      </w:r>
    </w:p>
    <w:p w14:paraId="2D6C82C7" w14:textId="77777777" w:rsidR="008022C6" w:rsidRDefault="008022C6" w:rsidP="008022C6">
      <w:pPr>
        <w:pStyle w:val="Heading3"/>
      </w:pPr>
      <w:r>
        <w:t>“</w:t>
      </w:r>
      <w:r w:rsidRPr="00743FB5">
        <w:rPr>
          <w:i/>
          <w:iCs/>
        </w:rPr>
        <w:t>Whom</w:t>
      </w:r>
      <w:r>
        <w:t>” (</w:t>
      </w:r>
      <w:r w:rsidRPr="008022C6">
        <w:t>ᾧ</w:t>
      </w:r>
      <w:r>
        <w:t xml:space="preserve">) points directly back to the devil in verse 8. Peter is saying that this adversary is not to be courted, entertained, negotiated with, or ignored — </w:t>
      </w:r>
      <w:r w:rsidRPr="00743FB5">
        <w:rPr>
          <w:b/>
          <w:bCs w:val="0"/>
        </w:rPr>
        <w:t>he is to be resisted</w:t>
      </w:r>
      <w:r>
        <w:t>.</w:t>
      </w:r>
    </w:p>
    <w:p w14:paraId="36E1E5AF" w14:textId="77777777" w:rsidR="008022C6" w:rsidRDefault="008022C6" w:rsidP="008022C6">
      <w:pPr>
        <w:pStyle w:val="Heading3"/>
      </w:pPr>
      <w:r>
        <w:t>“</w:t>
      </w:r>
      <w:r w:rsidRPr="00743FB5">
        <w:rPr>
          <w:i/>
          <w:iCs/>
        </w:rPr>
        <w:t>Resist</w:t>
      </w:r>
      <w:r>
        <w:t>” (</w:t>
      </w:r>
      <w:proofErr w:type="spellStart"/>
      <w:r w:rsidRPr="008022C6">
        <w:t>ἀντίστητε</w:t>
      </w:r>
      <w:proofErr w:type="spellEnd"/>
      <w:r>
        <w:t>)</w:t>
      </w:r>
    </w:p>
    <w:p w14:paraId="133538CD" w14:textId="77777777" w:rsidR="008022C6" w:rsidRPr="00743FB5" w:rsidRDefault="008022C6" w:rsidP="008022C6">
      <w:pPr>
        <w:pStyle w:val="Heading4"/>
        <w:rPr>
          <w:b/>
          <w:bCs w:val="0"/>
        </w:rPr>
      </w:pPr>
      <w:r>
        <w:t xml:space="preserve">This is an imperative meaning </w:t>
      </w:r>
      <w:r w:rsidRPr="00743FB5">
        <w:rPr>
          <w:b/>
          <w:bCs w:val="0"/>
        </w:rPr>
        <w:t xml:space="preserve">to stand against, oppose, withstand. </w:t>
      </w:r>
    </w:p>
    <w:p w14:paraId="7BD0DC39" w14:textId="77777777" w:rsidR="008022C6" w:rsidRPr="00743FB5" w:rsidRDefault="008022C6" w:rsidP="008022C6">
      <w:pPr>
        <w:pStyle w:val="Heading4"/>
        <w:rPr>
          <w:b/>
          <w:bCs w:val="0"/>
        </w:rPr>
      </w:pPr>
      <w:r>
        <w:lastRenderedPageBreak/>
        <w:t xml:space="preserve">The term carries the idea of </w:t>
      </w:r>
      <w:r w:rsidRPr="00743FB5">
        <w:rPr>
          <w:b/>
          <w:bCs w:val="0"/>
        </w:rPr>
        <w:t xml:space="preserve">taking one’s stand against an opponent. </w:t>
      </w:r>
    </w:p>
    <w:p w14:paraId="169D690D" w14:textId="77777777" w:rsidR="008022C6" w:rsidRDefault="008022C6" w:rsidP="008022C6">
      <w:pPr>
        <w:pStyle w:val="Versereference"/>
        <w:ind w:left="1620"/>
        <w:rPr>
          <w:rFonts w:ascii="Times New Roman" w:hAnsi="Times New Roman"/>
          <w:sz w:val="24"/>
          <w:szCs w:val="24"/>
        </w:rPr>
      </w:pPr>
      <w:r>
        <w:t xml:space="preserve">Ephesians 6:13 </w:t>
      </w:r>
    </w:p>
    <w:p w14:paraId="2FD3D265" w14:textId="77777777" w:rsidR="008022C6" w:rsidRDefault="008022C6" w:rsidP="008022C6">
      <w:pPr>
        <w:pStyle w:val="Verse"/>
        <w:ind w:left="1620"/>
      </w:pPr>
      <w:r>
        <w:rPr>
          <w:rStyle w:val="VerseChar"/>
          <w:b/>
          <w:bCs/>
          <w:vertAlign w:val="superscript"/>
          <w:lang w:val="en"/>
        </w:rPr>
        <w:t>13</w:t>
      </w:r>
      <w:r>
        <w:rPr>
          <w:rStyle w:val="VerseChar"/>
          <w:lang w:val="en"/>
        </w:rPr>
        <w:t xml:space="preserve"> </w:t>
      </w:r>
      <w:r>
        <w:t xml:space="preserve">Wherefore take unto you the whole </w:t>
      </w:r>
      <w:proofErr w:type="spellStart"/>
      <w:r>
        <w:t>armour</w:t>
      </w:r>
      <w:proofErr w:type="spellEnd"/>
      <w:r>
        <w:t xml:space="preserve"> of God, that ye may be able to withstand in the evil day, and having done all, to stand. </w:t>
      </w:r>
    </w:p>
    <w:p w14:paraId="6C3B28C8" w14:textId="77777777" w:rsidR="008022C6" w:rsidRDefault="008022C6" w:rsidP="008022C6">
      <w:pPr>
        <w:pStyle w:val="Versereference"/>
        <w:ind w:left="1620"/>
      </w:pPr>
      <w:r>
        <w:t xml:space="preserve">James 4:7 </w:t>
      </w:r>
    </w:p>
    <w:p w14:paraId="3498746C" w14:textId="77777777" w:rsidR="008022C6" w:rsidRDefault="008022C6" w:rsidP="008022C6">
      <w:pPr>
        <w:pStyle w:val="Verse"/>
        <w:ind w:left="1620"/>
      </w:pPr>
      <w:r>
        <w:rPr>
          <w:rStyle w:val="VerseChar"/>
          <w:b/>
          <w:bCs/>
          <w:vertAlign w:val="superscript"/>
          <w:lang w:val="en"/>
        </w:rPr>
        <w:t>7</w:t>
      </w:r>
      <w:r>
        <w:rPr>
          <w:rStyle w:val="VerseChar"/>
          <w:lang w:val="en"/>
        </w:rPr>
        <w:t xml:space="preserve"> </w:t>
      </w:r>
      <w:r>
        <w:t xml:space="preserve">Submit yourselves therefore to God. Resist the devil, and he will flee from you. </w:t>
      </w:r>
    </w:p>
    <w:p w14:paraId="57B71F23" w14:textId="77777777" w:rsidR="008022C6" w:rsidRDefault="008022C6" w:rsidP="008022C6">
      <w:pPr>
        <w:pStyle w:val="Heading4"/>
      </w:pPr>
      <w:r>
        <w:t xml:space="preserve">The context shows that this resistance must be </w:t>
      </w:r>
      <w:r w:rsidRPr="00743FB5">
        <w:rPr>
          <w:b/>
          <w:bCs w:val="0"/>
        </w:rPr>
        <w:t>carried out</w:t>
      </w:r>
      <w:r>
        <w:t xml:space="preserve"> </w:t>
      </w:r>
      <w:r w:rsidRPr="008022C6">
        <w:rPr>
          <w:b/>
          <w:bCs w:val="0"/>
        </w:rPr>
        <w:t>in faith</w:t>
      </w:r>
      <w:r>
        <w:t>, not in fleshly self-assertion.</w:t>
      </w:r>
    </w:p>
    <w:p w14:paraId="27325BA1" w14:textId="77777777" w:rsidR="0053259B" w:rsidRDefault="0053259B" w:rsidP="0053259B">
      <w:pPr>
        <w:pStyle w:val="Heading2"/>
      </w:pPr>
      <w:r>
        <w:t xml:space="preserve">Remain </w:t>
      </w:r>
      <w:r w:rsidR="008022C6">
        <w:t>“</w:t>
      </w:r>
      <w:proofErr w:type="spellStart"/>
      <w:r w:rsidR="008022C6">
        <w:t>stedfast</w:t>
      </w:r>
      <w:proofErr w:type="spellEnd"/>
      <w:r w:rsidR="008022C6">
        <w:t xml:space="preserve"> </w:t>
      </w:r>
      <w:r>
        <w:t>in the faith”</w:t>
      </w:r>
    </w:p>
    <w:p w14:paraId="51F20821" w14:textId="77777777" w:rsidR="008022C6" w:rsidRDefault="008022C6" w:rsidP="008022C6">
      <w:pPr>
        <w:pStyle w:val="Heading3"/>
      </w:pPr>
      <w:r>
        <w:t>“</w:t>
      </w:r>
      <w:proofErr w:type="spellStart"/>
      <w:r w:rsidRPr="00743FB5">
        <w:rPr>
          <w:i/>
          <w:iCs/>
        </w:rPr>
        <w:t>Stedfast</w:t>
      </w:r>
      <w:proofErr w:type="spellEnd"/>
      <w:r>
        <w:t>” (</w:t>
      </w:r>
      <w:proofErr w:type="spellStart"/>
      <w:r w:rsidRPr="008022C6">
        <w:t>στερεοὶ</w:t>
      </w:r>
      <w:proofErr w:type="spellEnd"/>
      <w:r>
        <w:t xml:space="preserve">) — </w:t>
      </w:r>
      <w:r w:rsidRPr="00743FB5">
        <w:rPr>
          <w:b/>
          <w:bCs w:val="0"/>
        </w:rPr>
        <w:t>firm, solid, fixed, stable</w:t>
      </w:r>
      <w:r>
        <w:t>.</w:t>
      </w:r>
    </w:p>
    <w:p w14:paraId="4D2EAF42" w14:textId="77777777" w:rsidR="008022C6" w:rsidRDefault="008022C6" w:rsidP="008022C6">
      <w:pPr>
        <w:pStyle w:val="Heading4"/>
      </w:pPr>
      <w:r>
        <w:t xml:space="preserve">The idea is </w:t>
      </w:r>
      <w:r w:rsidRPr="00743FB5">
        <w:rPr>
          <w:b/>
          <w:bCs w:val="0"/>
        </w:rPr>
        <w:t>settled firmness</w:t>
      </w:r>
      <w:r>
        <w:t>. The call is to stand with stability rather than wavering.</w:t>
      </w:r>
    </w:p>
    <w:p w14:paraId="13064594" w14:textId="77777777" w:rsidR="008022C6" w:rsidRDefault="008022C6" w:rsidP="008022C6">
      <w:pPr>
        <w:pStyle w:val="Heading4"/>
      </w:pPr>
      <w:r w:rsidRPr="00743FB5">
        <w:rPr>
          <w:b/>
          <w:bCs w:val="0"/>
        </w:rPr>
        <w:t>This is necessary</w:t>
      </w:r>
      <w:r>
        <w:t xml:space="preserve"> because the devil often works through fear, confusion, discouragement, instability, compromise, guilt.</w:t>
      </w:r>
    </w:p>
    <w:p w14:paraId="72A806FE" w14:textId="77777777" w:rsidR="008022C6" w:rsidRPr="00743FB5" w:rsidRDefault="008022C6" w:rsidP="008022C6">
      <w:pPr>
        <w:pStyle w:val="Heading3"/>
        <w:rPr>
          <w:b/>
          <w:bCs w:val="0"/>
        </w:rPr>
      </w:pPr>
      <w:r>
        <w:t>“</w:t>
      </w:r>
      <w:r w:rsidRPr="00743FB5">
        <w:rPr>
          <w:i/>
          <w:iCs/>
        </w:rPr>
        <w:t>In the faith</w:t>
      </w:r>
      <w:r>
        <w:t>” (</w:t>
      </w:r>
      <w:proofErr w:type="spellStart"/>
      <w:r w:rsidRPr="008022C6">
        <w:t>τῇ</w:t>
      </w:r>
      <w:proofErr w:type="spellEnd"/>
      <w:r w:rsidRPr="008022C6">
        <w:t xml:space="preserve"> π</w:t>
      </w:r>
      <w:proofErr w:type="spellStart"/>
      <w:r w:rsidRPr="008022C6">
        <w:t>ίστει</w:t>
      </w:r>
      <w:proofErr w:type="spellEnd"/>
      <w:r>
        <w:t xml:space="preserve">) — this speaks of </w:t>
      </w:r>
      <w:r w:rsidRPr="00743FB5">
        <w:rPr>
          <w:b/>
          <w:bCs w:val="0"/>
        </w:rPr>
        <w:t>two things:</w:t>
      </w:r>
    </w:p>
    <w:p w14:paraId="33214260" w14:textId="77777777" w:rsidR="008022C6" w:rsidRDefault="008022C6" w:rsidP="008022C6">
      <w:pPr>
        <w:pStyle w:val="Heading4"/>
      </w:pPr>
      <w:r w:rsidRPr="00A86A08">
        <w:rPr>
          <w:b/>
          <w:bCs w:val="0"/>
        </w:rPr>
        <w:t>Faith as personal trust</w:t>
      </w:r>
      <w:r w:rsidR="00A86A08">
        <w:t xml:space="preserve"> — we can resist the devil by continued confidence in God. We stand against the devil by trusting God.</w:t>
      </w:r>
    </w:p>
    <w:p w14:paraId="1DFC1958" w14:textId="77777777" w:rsidR="00A86A08" w:rsidRDefault="00A86A08" w:rsidP="008022C6">
      <w:pPr>
        <w:pStyle w:val="Heading4"/>
      </w:pPr>
      <w:r w:rsidRPr="00A86A08">
        <w:rPr>
          <w:b/>
          <w:bCs w:val="0"/>
        </w:rPr>
        <w:t>Faith as the Christian truth</w:t>
      </w:r>
      <w:r>
        <w:t xml:space="preserve"> — </w:t>
      </w:r>
      <w:r w:rsidR="00C368EE">
        <w:t>we are to also remain steadfast in what we believe. As noted, the devil works through lies, deception, accusation, fear, and pressure. We must stand firm in the Gospel truth and not be moved.</w:t>
      </w:r>
    </w:p>
    <w:p w14:paraId="6B650ED9" w14:textId="77777777" w:rsidR="00C368EE" w:rsidRDefault="00C368EE" w:rsidP="00C368EE">
      <w:pPr>
        <w:pStyle w:val="NormalNew"/>
        <w:numPr>
          <w:ilvl w:val="0"/>
          <w:numId w:val="55"/>
        </w:numPr>
      </w:pPr>
      <w:r>
        <w:t xml:space="preserve">The text isn’t saying </w:t>
      </w:r>
      <w:r w:rsidRPr="00C368EE">
        <w:rPr>
          <w:b/>
          <w:bCs/>
        </w:rPr>
        <w:t>resist</w:t>
      </w:r>
      <w:r>
        <w:t xml:space="preserve"> and then separately: </w:t>
      </w:r>
      <w:r w:rsidRPr="00C368EE">
        <w:rPr>
          <w:b/>
          <w:bCs/>
        </w:rPr>
        <w:t>be steadfast</w:t>
      </w:r>
      <w:r>
        <w:t xml:space="preserve">. It’s saying that the steadfastness explains </w:t>
      </w:r>
      <w:r w:rsidRPr="00C368EE">
        <w:rPr>
          <w:b/>
          <w:bCs/>
        </w:rPr>
        <w:lastRenderedPageBreak/>
        <w:t>how</w:t>
      </w:r>
      <w:r>
        <w:t xml:space="preserve"> the resistance is to take place.</w:t>
      </w:r>
    </w:p>
    <w:p w14:paraId="1EF7786B" w14:textId="77777777" w:rsidR="0053259B" w:rsidRDefault="0053259B" w:rsidP="0053259B">
      <w:pPr>
        <w:pStyle w:val="Heading2"/>
      </w:pPr>
      <w:r>
        <w:t>Remember the shared suffering of the saints</w:t>
      </w:r>
      <w:r w:rsidR="00C5061B">
        <w:t xml:space="preserve"> (2 Corinthians 1:3-7)</w:t>
      </w:r>
    </w:p>
    <w:p w14:paraId="16D375C5" w14:textId="77777777" w:rsidR="0053259B" w:rsidRDefault="0053259B" w:rsidP="0053259B">
      <w:pPr>
        <w:pStyle w:val="NormalNew"/>
        <w:ind w:left="720"/>
      </w:pPr>
      <w:r>
        <w:t>“</w:t>
      </w:r>
      <w:r w:rsidRPr="0097713C">
        <w:rPr>
          <w:i/>
          <w:iCs/>
        </w:rPr>
        <w:t>Knowing that the same afflictions are accomplished in your brethren that are in the world</w:t>
      </w:r>
      <w:r>
        <w:t>”</w:t>
      </w:r>
    </w:p>
    <w:p w14:paraId="4959B253" w14:textId="77777777" w:rsidR="00E61091" w:rsidRPr="0097713C" w:rsidRDefault="00E61091" w:rsidP="00E61091">
      <w:pPr>
        <w:pStyle w:val="Heading3"/>
        <w:rPr>
          <w:b/>
          <w:bCs w:val="0"/>
        </w:rPr>
      </w:pPr>
      <w:r>
        <w:t>“</w:t>
      </w:r>
      <w:r w:rsidRPr="0097713C">
        <w:rPr>
          <w:i/>
          <w:iCs/>
        </w:rPr>
        <w:t>Knowing</w:t>
      </w:r>
      <w:r>
        <w:t>” (</w:t>
      </w:r>
      <w:proofErr w:type="spellStart"/>
      <w:r w:rsidRPr="00E61091">
        <w:t>εἰδότες</w:t>
      </w:r>
      <w:proofErr w:type="spellEnd"/>
      <w:r>
        <w:t xml:space="preserve">) — this introduces something </w:t>
      </w:r>
      <w:r w:rsidRPr="0097713C">
        <w:rPr>
          <w:b/>
          <w:bCs w:val="0"/>
        </w:rPr>
        <w:t>believers are to keep in mind</w:t>
      </w:r>
      <w:r>
        <w:t xml:space="preserve"> as part of our steadfast response. It shows that the believer resists not only by what he does, but by </w:t>
      </w:r>
      <w:r w:rsidRPr="0097713C">
        <w:rPr>
          <w:b/>
          <w:bCs w:val="0"/>
        </w:rPr>
        <w:t>what he knows.</w:t>
      </w:r>
    </w:p>
    <w:p w14:paraId="111AF6FE" w14:textId="77777777" w:rsidR="00E61091" w:rsidRDefault="00E61091" w:rsidP="00E61091">
      <w:pPr>
        <w:pStyle w:val="Heading3"/>
      </w:pPr>
      <w:r>
        <w:t>“</w:t>
      </w:r>
      <w:r w:rsidRPr="0097713C">
        <w:rPr>
          <w:i/>
          <w:iCs/>
        </w:rPr>
        <w:t>The same afflictions</w:t>
      </w:r>
      <w:r>
        <w:t>” (</w:t>
      </w:r>
      <w:proofErr w:type="spellStart"/>
      <w:r w:rsidRPr="00E61091">
        <w:t>τὰ</w:t>
      </w:r>
      <w:proofErr w:type="spellEnd"/>
      <w:r w:rsidRPr="00E61091">
        <w:t xml:space="preserve"> α</w:t>
      </w:r>
      <w:proofErr w:type="spellStart"/>
      <w:r w:rsidRPr="00E61091">
        <w:t>ὐτὰ</w:t>
      </w:r>
      <w:proofErr w:type="spellEnd"/>
      <w:r w:rsidRPr="00E61091">
        <w:t xml:space="preserve"> </w:t>
      </w:r>
      <w:proofErr w:type="spellStart"/>
      <w:r w:rsidRPr="00E61091">
        <w:t>τῶν</w:t>
      </w:r>
      <w:proofErr w:type="spellEnd"/>
      <w:r w:rsidRPr="00E61091">
        <w:t xml:space="preserve"> πα</w:t>
      </w:r>
      <w:proofErr w:type="spellStart"/>
      <w:r w:rsidRPr="00E61091">
        <w:t>θημάτων</w:t>
      </w:r>
      <w:proofErr w:type="spellEnd"/>
      <w:r>
        <w:t>)</w:t>
      </w:r>
    </w:p>
    <w:p w14:paraId="528223C5" w14:textId="77777777" w:rsidR="00E61091" w:rsidRDefault="00E61091" w:rsidP="00E61091">
      <w:pPr>
        <w:pStyle w:val="Heading4"/>
      </w:pPr>
      <w:r>
        <w:t xml:space="preserve">The believers undergoing the persecution then (and believers today) are reminded that their </w:t>
      </w:r>
      <w:r w:rsidRPr="0097713C">
        <w:rPr>
          <w:b/>
          <w:bCs w:val="0"/>
        </w:rPr>
        <w:t>sufferings are not unique</w:t>
      </w:r>
      <w:r>
        <w:t xml:space="preserve">. The same kind of sufferings were being experienced by other believers. This isn’t meant to minimize their pain, but to place them in the </w:t>
      </w:r>
      <w:r w:rsidRPr="0052097A">
        <w:rPr>
          <w:b/>
          <w:bCs w:val="0"/>
        </w:rPr>
        <w:t>fellowship of the saints</w:t>
      </w:r>
      <w:r>
        <w:t>.</w:t>
      </w:r>
    </w:p>
    <w:p w14:paraId="65A330EE" w14:textId="77777777" w:rsidR="00E61091" w:rsidRDefault="00E61091" w:rsidP="00E61091">
      <w:pPr>
        <w:pStyle w:val="Heading4"/>
      </w:pPr>
      <w:r>
        <w:t xml:space="preserve">One of Satan’s effective tools </w:t>
      </w:r>
      <w:r w:rsidRPr="0052097A">
        <w:rPr>
          <w:b/>
          <w:bCs w:val="0"/>
        </w:rPr>
        <w:t>is isolation</w:t>
      </w:r>
      <w:r>
        <w:t>: “No one understands”; No one else has to deal with this”; “Your case is different”; “You are alone in this conflict,” etc.</w:t>
      </w:r>
    </w:p>
    <w:p w14:paraId="4098F7AC" w14:textId="77777777" w:rsidR="00E61091" w:rsidRDefault="00E61091" w:rsidP="00E61091">
      <w:pPr>
        <w:pStyle w:val="Heading3"/>
      </w:pPr>
      <w:r>
        <w:t>“</w:t>
      </w:r>
      <w:r w:rsidRPr="0052097A">
        <w:rPr>
          <w:i/>
          <w:iCs/>
        </w:rPr>
        <w:t>Are accomplished</w:t>
      </w:r>
      <w:r>
        <w:t>” (</w:t>
      </w:r>
      <w:r w:rsidRPr="00E61091">
        <w:t>ἐπ</w:t>
      </w:r>
      <w:proofErr w:type="spellStart"/>
      <w:r w:rsidRPr="00E61091">
        <w:t>ιτελεῖσθ</w:t>
      </w:r>
      <w:proofErr w:type="spellEnd"/>
      <w:r w:rsidRPr="00E61091">
        <w:t>αι</w:t>
      </w:r>
      <w:r>
        <w:t xml:space="preserve">) — suffering is being experienced </w:t>
      </w:r>
      <w:r w:rsidRPr="0052097A">
        <w:rPr>
          <w:b/>
          <w:bCs w:val="0"/>
        </w:rPr>
        <w:t>by the whole family of God</w:t>
      </w:r>
      <w:r>
        <w:t>.</w:t>
      </w:r>
    </w:p>
    <w:p w14:paraId="476259D3" w14:textId="77777777" w:rsidR="00E61091" w:rsidRPr="0052097A" w:rsidRDefault="00E61091" w:rsidP="00E61091">
      <w:pPr>
        <w:pStyle w:val="Heading3"/>
        <w:rPr>
          <w:b/>
        </w:rPr>
      </w:pPr>
      <w:r>
        <w:t>“</w:t>
      </w:r>
      <w:r w:rsidRPr="0052097A">
        <w:rPr>
          <w:i/>
          <w:iCs/>
        </w:rPr>
        <w:t>In your brethren</w:t>
      </w:r>
      <w:r>
        <w:t>” (</w:t>
      </w:r>
      <w:proofErr w:type="spellStart"/>
      <w:r w:rsidRPr="00E61091">
        <w:rPr>
          <w:bCs w:val="0"/>
        </w:rPr>
        <w:t>ἐν</w:t>
      </w:r>
      <w:proofErr w:type="spellEnd"/>
      <w:r w:rsidRPr="00E61091">
        <w:rPr>
          <w:bCs w:val="0"/>
        </w:rPr>
        <w:t xml:space="preserve"> </w:t>
      </w:r>
      <w:proofErr w:type="spellStart"/>
      <w:r w:rsidRPr="00E61091">
        <w:rPr>
          <w:bCs w:val="0"/>
        </w:rPr>
        <w:t>τῇ</w:t>
      </w:r>
      <w:proofErr w:type="spellEnd"/>
      <w:r w:rsidRPr="00E61091">
        <w:rPr>
          <w:bCs w:val="0"/>
        </w:rPr>
        <w:t xml:space="preserve"> </w:t>
      </w:r>
      <w:proofErr w:type="spellStart"/>
      <w:r w:rsidRPr="00E61091">
        <w:rPr>
          <w:bCs w:val="0"/>
        </w:rPr>
        <w:t>ἀδελφότητι</w:t>
      </w:r>
      <w:proofErr w:type="spellEnd"/>
      <w:r>
        <w:rPr>
          <w:bCs w:val="0"/>
        </w:rPr>
        <w:t xml:space="preserve">) — they were reminded that although they were suffering, </w:t>
      </w:r>
      <w:r w:rsidRPr="0052097A">
        <w:rPr>
          <w:b/>
        </w:rPr>
        <w:t>they belonged to a larger fellowship of believers.</w:t>
      </w:r>
    </w:p>
    <w:p w14:paraId="231CD36A" w14:textId="77777777" w:rsidR="00E61091" w:rsidRPr="0052097A" w:rsidRDefault="00E61091" w:rsidP="00E61091">
      <w:pPr>
        <w:pStyle w:val="Heading3"/>
        <w:rPr>
          <w:b/>
        </w:rPr>
      </w:pPr>
      <w:r>
        <w:rPr>
          <w:bCs w:val="0"/>
        </w:rPr>
        <w:t>“</w:t>
      </w:r>
      <w:r w:rsidRPr="0052097A">
        <w:rPr>
          <w:bCs w:val="0"/>
          <w:i/>
          <w:iCs/>
        </w:rPr>
        <w:t>That are in the world</w:t>
      </w:r>
      <w:r>
        <w:rPr>
          <w:bCs w:val="0"/>
        </w:rPr>
        <w:t xml:space="preserve">” — </w:t>
      </w:r>
      <w:r w:rsidR="00C5061B">
        <w:rPr>
          <w:bCs w:val="0"/>
        </w:rPr>
        <w:t xml:space="preserve">saints </w:t>
      </w:r>
      <w:r w:rsidR="00C5061B" w:rsidRPr="0052097A">
        <w:rPr>
          <w:b/>
        </w:rPr>
        <w:t>around the world.</w:t>
      </w:r>
    </w:p>
    <w:p w14:paraId="23E7423B" w14:textId="77777777" w:rsidR="00623176" w:rsidRDefault="00623176" w:rsidP="00623176">
      <w:pPr>
        <w:pStyle w:val="Heading1"/>
      </w:pPr>
      <w:r>
        <w:lastRenderedPageBreak/>
        <w:t>The reassurance of grace — vs. 10-11</w:t>
      </w:r>
    </w:p>
    <w:p w14:paraId="79E4982A" w14:textId="77777777" w:rsidR="0053259B" w:rsidRDefault="0053259B" w:rsidP="0053259B">
      <w:pPr>
        <w:pStyle w:val="Heading2"/>
      </w:pPr>
      <w:r>
        <w:t>The source of your help — “</w:t>
      </w:r>
      <w:r w:rsidRPr="009E0128">
        <w:rPr>
          <w:i/>
          <w:iCs w:val="0"/>
        </w:rPr>
        <w:t>the God of all grace</w:t>
      </w:r>
      <w:r>
        <w:t>”</w:t>
      </w:r>
    </w:p>
    <w:p w14:paraId="3D534C94" w14:textId="4F9A6EE9" w:rsidR="00CE6D10" w:rsidRDefault="00CE6D10" w:rsidP="00E81A67">
      <w:pPr>
        <w:pStyle w:val="Heading3"/>
      </w:pPr>
      <w:r>
        <w:t>“</w:t>
      </w:r>
      <w:r w:rsidRPr="009E0128">
        <w:rPr>
          <w:i/>
          <w:iCs/>
        </w:rPr>
        <w:t>But</w:t>
      </w:r>
      <w:r>
        <w:t xml:space="preserve">” </w:t>
      </w:r>
      <w:r w:rsidR="00E81A67">
        <w:t>(</w:t>
      </w:r>
      <w:proofErr w:type="spellStart"/>
      <w:r w:rsidR="00E81A67" w:rsidRPr="00E81A67">
        <w:t>δὲ</w:t>
      </w:r>
      <w:proofErr w:type="spellEnd"/>
      <w:r w:rsidR="00E81A67">
        <w:t xml:space="preserve">) </w:t>
      </w:r>
      <w:r>
        <w:t xml:space="preserve">— Peter is </w:t>
      </w:r>
      <w:r w:rsidRPr="009E0128">
        <w:rPr>
          <w:b/>
          <w:bCs w:val="0"/>
        </w:rPr>
        <w:t>contrasting everything just said</w:t>
      </w:r>
      <w:r>
        <w:t xml:space="preserve"> about the devil, conflict, and suffering with the greater reality of God’s grace.</w:t>
      </w:r>
    </w:p>
    <w:p w14:paraId="36323EB6" w14:textId="665A2D27" w:rsidR="00E81A67" w:rsidRPr="009E0128" w:rsidRDefault="00E81A67" w:rsidP="00E81A67">
      <w:pPr>
        <w:pStyle w:val="Heading3"/>
        <w:rPr>
          <w:b/>
          <w:bCs w:val="0"/>
        </w:rPr>
      </w:pPr>
      <w:r>
        <w:t>“</w:t>
      </w:r>
      <w:r w:rsidRPr="009E0128">
        <w:rPr>
          <w:i/>
          <w:iCs/>
        </w:rPr>
        <w:t>The God of all grace</w:t>
      </w:r>
      <w:r>
        <w:t>” (</w:t>
      </w:r>
      <w:r w:rsidRPr="00E81A67">
        <w:t xml:space="preserve">ὁ </w:t>
      </w:r>
      <w:proofErr w:type="spellStart"/>
      <w:r w:rsidRPr="00E81A67">
        <w:t>θεὸς</w:t>
      </w:r>
      <w:proofErr w:type="spellEnd"/>
      <w:r w:rsidRPr="00E81A67">
        <w:t xml:space="preserve"> π</w:t>
      </w:r>
      <w:proofErr w:type="spellStart"/>
      <w:r w:rsidRPr="00E81A67">
        <w:t>άσης</w:t>
      </w:r>
      <w:proofErr w:type="spellEnd"/>
      <w:r w:rsidRPr="00E81A67">
        <w:t xml:space="preserve"> </w:t>
      </w:r>
      <w:proofErr w:type="spellStart"/>
      <w:r w:rsidRPr="00E81A67">
        <w:t>χάριτος</w:t>
      </w:r>
      <w:proofErr w:type="spellEnd"/>
      <w:r>
        <w:t xml:space="preserve">) — this means that </w:t>
      </w:r>
      <w:r w:rsidRPr="009E0128">
        <w:rPr>
          <w:b/>
          <w:bCs w:val="0"/>
        </w:rPr>
        <w:t>every needed grace</w:t>
      </w:r>
      <w:r>
        <w:t xml:space="preserve"> is found in Him, every sustaining grace comes from Him, every restoring grace belongs to Him. </w:t>
      </w:r>
      <w:r w:rsidRPr="009E0128">
        <w:rPr>
          <w:b/>
          <w:bCs w:val="0"/>
        </w:rPr>
        <w:t>There is no deficiency in His supply.</w:t>
      </w:r>
    </w:p>
    <w:p w14:paraId="3D1E7CCF" w14:textId="54AA2D74" w:rsidR="00E81A67" w:rsidRPr="009E0128" w:rsidRDefault="00E81A67" w:rsidP="00E81A67">
      <w:pPr>
        <w:pStyle w:val="Heading3"/>
        <w:numPr>
          <w:ilvl w:val="0"/>
          <w:numId w:val="55"/>
        </w:numPr>
        <w:ind w:left="1260"/>
        <w:rPr>
          <w:b/>
          <w:bCs w:val="0"/>
        </w:rPr>
      </w:pPr>
      <w:r>
        <w:t xml:space="preserve">Whatever the conflict or trial requires, </w:t>
      </w:r>
      <w:r w:rsidRPr="009E0128">
        <w:rPr>
          <w:b/>
          <w:bCs w:val="0"/>
        </w:rPr>
        <w:t>the God of all grace is sufficient to supply.</w:t>
      </w:r>
    </w:p>
    <w:p w14:paraId="51AE6F14" w14:textId="77777777" w:rsidR="0053259B" w:rsidRDefault="0053259B" w:rsidP="0053259B">
      <w:pPr>
        <w:pStyle w:val="Heading2"/>
      </w:pPr>
      <w:r>
        <w:t>The certainty of our future</w:t>
      </w:r>
    </w:p>
    <w:p w14:paraId="2BE83ACB" w14:textId="56A8C423" w:rsidR="0053259B" w:rsidRDefault="0053259B" w:rsidP="0053259B">
      <w:pPr>
        <w:pStyle w:val="NormalNew"/>
        <w:ind w:left="720"/>
      </w:pPr>
      <w:r>
        <w:t>“</w:t>
      </w:r>
      <w:r w:rsidRPr="009E0128">
        <w:rPr>
          <w:i/>
          <w:iCs/>
        </w:rPr>
        <w:t>Who hath called us unto his eternal glory by Christ Jesus</w:t>
      </w:r>
      <w:r>
        <w:t>”</w:t>
      </w:r>
    </w:p>
    <w:p w14:paraId="7FCB31A2" w14:textId="53701BD9" w:rsidR="003707B8" w:rsidRDefault="003707B8" w:rsidP="003707B8">
      <w:pPr>
        <w:pStyle w:val="Heading3"/>
      </w:pPr>
      <w:r>
        <w:t>“</w:t>
      </w:r>
      <w:r w:rsidRPr="009E0128">
        <w:rPr>
          <w:i/>
          <w:iCs/>
        </w:rPr>
        <w:t>Who hath called us</w:t>
      </w:r>
      <w:r>
        <w:t>” (</w:t>
      </w:r>
      <w:r w:rsidRPr="003707B8">
        <w:t>ὁ κα</w:t>
      </w:r>
      <w:proofErr w:type="spellStart"/>
      <w:r w:rsidRPr="003707B8">
        <w:t>λέσ</w:t>
      </w:r>
      <w:proofErr w:type="spellEnd"/>
      <w:r w:rsidRPr="003707B8">
        <w:t>ας ἡμᾶς</w:t>
      </w:r>
      <w:r>
        <w:t xml:space="preserve">) — </w:t>
      </w:r>
      <w:r w:rsidR="00271F43">
        <w:t xml:space="preserve">this is God’s saving call; </w:t>
      </w:r>
      <w:r w:rsidR="00271F43" w:rsidRPr="009E0128">
        <w:rPr>
          <w:b/>
          <w:bCs w:val="0"/>
        </w:rPr>
        <w:t>His gracious summons</w:t>
      </w:r>
      <w:r w:rsidR="00271F43">
        <w:t xml:space="preserve"> that has brought His people into salvation and fixed their future.</w:t>
      </w:r>
    </w:p>
    <w:p w14:paraId="23C06331" w14:textId="0F663071" w:rsidR="00271F43" w:rsidRDefault="00271F43" w:rsidP="00271F43">
      <w:pPr>
        <w:pStyle w:val="Heading3"/>
      </w:pPr>
      <w:r>
        <w:t>“</w:t>
      </w:r>
      <w:r w:rsidRPr="009E0128">
        <w:rPr>
          <w:i/>
          <w:iCs/>
        </w:rPr>
        <w:t>Unto His eternal glory</w:t>
      </w:r>
      <w:r>
        <w:t>” (</w:t>
      </w:r>
      <w:proofErr w:type="spellStart"/>
      <w:r w:rsidRPr="00271F43">
        <w:t>εἰς</w:t>
      </w:r>
      <w:proofErr w:type="spellEnd"/>
      <w:r>
        <w:t xml:space="preserve"> </w:t>
      </w:r>
      <w:proofErr w:type="spellStart"/>
      <w:r w:rsidRPr="00271F43">
        <w:t>τὴν</w:t>
      </w:r>
      <w:proofErr w:type="spellEnd"/>
      <w:r>
        <w:t xml:space="preserve"> </w:t>
      </w:r>
      <w:r w:rsidRPr="00271F43">
        <w:t>α</w:t>
      </w:r>
      <w:proofErr w:type="spellStart"/>
      <w:r w:rsidRPr="00271F43">
        <w:t>ἰώνιον</w:t>
      </w:r>
      <w:proofErr w:type="spellEnd"/>
      <w:r>
        <w:t xml:space="preserve"> </w:t>
      </w:r>
      <w:r w:rsidRPr="00271F43">
        <w:t>α</w:t>
      </w:r>
      <w:proofErr w:type="spellStart"/>
      <w:r w:rsidRPr="00271F43">
        <w:t>ὐτοῦ</w:t>
      </w:r>
      <w:proofErr w:type="spellEnd"/>
      <w:r>
        <w:t xml:space="preserve"> </w:t>
      </w:r>
      <w:proofErr w:type="spellStart"/>
      <w:r w:rsidRPr="00271F43">
        <w:t>δόξ</w:t>
      </w:r>
      <w:proofErr w:type="spellEnd"/>
      <w:r w:rsidRPr="00271F43">
        <w:t>αν</w:t>
      </w:r>
      <w:r>
        <w:t xml:space="preserve">) — we are reminded </w:t>
      </w:r>
      <w:r w:rsidRPr="009E0128">
        <w:rPr>
          <w:b/>
          <w:bCs w:val="0"/>
        </w:rPr>
        <w:t>where grace will take us:</w:t>
      </w:r>
      <w:r>
        <w:t xml:space="preserve"> “</w:t>
      </w:r>
      <w:r w:rsidRPr="009E0128">
        <w:rPr>
          <w:i/>
          <w:iCs/>
        </w:rPr>
        <w:t>His eternal glory</w:t>
      </w:r>
      <w:r>
        <w:t>.”</w:t>
      </w:r>
    </w:p>
    <w:p w14:paraId="571D510D" w14:textId="09098639" w:rsidR="00271F43" w:rsidRDefault="00271F43" w:rsidP="00271F43">
      <w:pPr>
        <w:pStyle w:val="Heading3"/>
        <w:numPr>
          <w:ilvl w:val="0"/>
          <w:numId w:val="0"/>
        </w:numPr>
        <w:ind w:left="1080"/>
      </w:pPr>
      <w:r>
        <w:t xml:space="preserve">Peter has repeatedly set present </w:t>
      </w:r>
      <w:r w:rsidRPr="009E0128">
        <w:rPr>
          <w:b/>
          <w:bCs w:val="0"/>
        </w:rPr>
        <w:t xml:space="preserve">suffering in light of future glory </w:t>
      </w:r>
      <w:r>
        <w:t>(1:6-7; 4:13; 5:1, 4).</w:t>
      </w:r>
    </w:p>
    <w:p w14:paraId="354D62E4" w14:textId="3FB79AFE" w:rsidR="00271F43" w:rsidRDefault="00271F43" w:rsidP="00271F43">
      <w:pPr>
        <w:pStyle w:val="Heading3"/>
      </w:pPr>
      <w:r>
        <w:t>“</w:t>
      </w:r>
      <w:r w:rsidRPr="009E0128">
        <w:rPr>
          <w:i/>
          <w:iCs/>
        </w:rPr>
        <w:t>By Christ Jesus</w:t>
      </w:r>
      <w:r>
        <w:t>” (</w:t>
      </w:r>
      <w:proofErr w:type="spellStart"/>
      <w:r w:rsidRPr="00271F43">
        <w:t>ἐν</w:t>
      </w:r>
      <w:proofErr w:type="spellEnd"/>
      <w:r w:rsidRPr="00271F43">
        <w:t> </w:t>
      </w:r>
      <w:proofErr w:type="spellStart"/>
      <w:r w:rsidRPr="00271F43">
        <w:t>Χριστῷ</w:t>
      </w:r>
      <w:proofErr w:type="spellEnd"/>
      <w:r w:rsidRPr="00271F43">
        <w:t> </w:t>
      </w:r>
      <w:proofErr w:type="spellStart"/>
      <w:r w:rsidRPr="00271F43">
        <w:t>Ἰησοῦ</w:t>
      </w:r>
      <w:proofErr w:type="spellEnd"/>
      <w:r>
        <w:t xml:space="preserve">) — this calling to glory is only ours </w:t>
      </w:r>
      <w:r w:rsidRPr="009E0128">
        <w:rPr>
          <w:b/>
          <w:bCs w:val="0"/>
        </w:rPr>
        <w:t>through union</w:t>
      </w:r>
      <w:r>
        <w:t xml:space="preserve"> (“by” or “in”) </w:t>
      </w:r>
      <w:r w:rsidRPr="009E0128">
        <w:rPr>
          <w:b/>
          <w:bCs w:val="0"/>
        </w:rPr>
        <w:t>with Christ</w:t>
      </w:r>
      <w:r>
        <w:t>.</w:t>
      </w:r>
    </w:p>
    <w:p w14:paraId="07244023" w14:textId="77777777" w:rsidR="0053259B" w:rsidRDefault="0053259B" w:rsidP="0053259B">
      <w:pPr>
        <w:pStyle w:val="Heading2"/>
      </w:pPr>
      <w:r>
        <w:lastRenderedPageBreak/>
        <w:t>The season of our suffering</w:t>
      </w:r>
    </w:p>
    <w:p w14:paraId="14BD2FA5" w14:textId="77777777" w:rsidR="0053259B" w:rsidRDefault="0053259B" w:rsidP="0053259B">
      <w:pPr>
        <w:pStyle w:val="NormalNew"/>
        <w:ind w:left="720"/>
      </w:pPr>
      <w:r>
        <w:t>“</w:t>
      </w:r>
      <w:r w:rsidRPr="009E0128">
        <w:rPr>
          <w:i/>
          <w:iCs/>
        </w:rPr>
        <w:t>After that ye have suffered a little while</w:t>
      </w:r>
      <w:r>
        <w:t>”</w:t>
      </w:r>
    </w:p>
    <w:p w14:paraId="058D918E" w14:textId="4C3632F6" w:rsidR="00271F43" w:rsidRDefault="00895860" w:rsidP="00FB06DC">
      <w:pPr>
        <w:pStyle w:val="Heading3"/>
      </w:pPr>
      <w:r>
        <w:t>“</w:t>
      </w:r>
      <w:r w:rsidRPr="009E0128">
        <w:rPr>
          <w:i/>
          <w:iCs/>
        </w:rPr>
        <w:t>After that ye have</w:t>
      </w:r>
      <w:r w:rsidR="0017354C" w:rsidRPr="009E0128">
        <w:rPr>
          <w:i/>
          <w:iCs/>
        </w:rPr>
        <w:t xml:space="preserve"> suffered</w:t>
      </w:r>
      <w:r>
        <w:t>”</w:t>
      </w:r>
      <w:r w:rsidR="0017354C">
        <w:t xml:space="preserve"> (</w:t>
      </w:r>
      <w:r w:rsidR="0017354C" w:rsidRPr="0017354C">
        <w:t>πα</w:t>
      </w:r>
      <w:proofErr w:type="spellStart"/>
      <w:r w:rsidR="0017354C" w:rsidRPr="0017354C">
        <w:t>θόντ</w:t>
      </w:r>
      <w:proofErr w:type="spellEnd"/>
      <w:r w:rsidR="0017354C" w:rsidRPr="0017354C">
        <w:t>ας</w:t>
      </w:r>
      <w:r w:rsidR="0017354C">
        <w:t>)</w:t>
      </w:r>
      <w:r w:rsidR="009E0128">
        <w:t xml:space="preserve"> —</w:t>
      </w:r>
      <w:r w:rsidR="0017354C">
        <w:t xml:space="preserve"> Peter doesn’t deny suffering. He shows that there is a </w:t>
      </w:r>
      <w:r w:rsidR="0017354C" w:rsidRPr="009E0128">
        <w:rPr>
          <w:b/>
          <w:bCs w:val="0"/>
        </w:rPr>
        <w:t>purpose for our suffering</w:t>
      </w:r>
      <w:r w:rsidR="0017354C">
        <w:t>.</w:t>
      </w:r>
    </w:p>
    <w:p w14:paraId="19C45EB7" w14:textId="5D32BF4A" w:rsidR="0017354C" w:rsidRDefault="0017354C" w:rsidP="0017354C">
      <w:pPr>
        <w:pStyle w:val="Heading3"/>
      </w:pPr>
      <w:r>
        <w:t>“</w:t>
      </w:r>
      <w:r w:rsidRPr="009E0128">
        <w:rPr>
          <w:i/>
          <w:iCs/>
        </w:rPr>
        <w:t>A little while</w:t>
      </w:r>
      <w:r>
        <w:t>” (</w:t>
      </w:r>
      <w:proofErr w:type="spellStart"/>
      <w:r w:rsidRPr="0017354C">
        <w:t>ὀλίγον</w:t>
      </w:r>
      <w:proofErr w:type="spellEnd"/>
      <w:r>
        <w:t xml:space="preserve">) — this is </w:t>
      </w:r>
      <w:r w:rsidRPr="009E0128">
        <w:rPr>
          <w:b/>
          <w:bCs w:val="0"/>
        </w:rPr>
        <w:t>a critical point</w:t>
      </w:r>
      <w:r>
        <w:t xml:space="preserve"> to see. Measured against God’s “</w:t>
      </w:r>
      <w:r w:rsidRPr="009E0128">
        <w:rPr>
          <w:i/>
          <w:iCs/>
        </w:rPr>
        <w:t>eternal glory</w:t>
      </w:r>
      <w:r>
        <w:t xml:space="preserve">,” and </w:t>
      </w:r>
      <w:proofErr w:type="gramStart"/>
      <w:r>
        <w:t>His</w:t>
      </w:r>
      <w:proofErr w:type="gramEnd"/>
      <w:r>
        <w:t xml:space="preserve"> eternal purpose, and everlasting life with Him, suffering is only for “</w:t>
      </w:r>
      <w:r w:rsidRPr="0017354C">
        <w:rPr>
          <w:b/>
          <w:bCs w:val="0"/>
        </w:rPr>
        <w:t>a little while</w:t>
      </w:r>
      <w:r>
        <w:t>.”</w:t>
      </w:r>
    </w:p>
    <w:p w14:paraId="38D997DF" w14:textId="77777777" w:rsidR="0053259B" w:rsidRDefault="0053259B" w:rsidP="0053259B">
      <w:pPr>
        <w:pStyle w:val="Heading2"/>
      </w:pPr>
      <w:r>
        <w:t>The promise of our establishment</w:t>
      </w:r>
    </w:p>
    <w:p w14:paraId="0EA41211" w14:textId="77777777" w:rsidR="0053259B" w:rsidRDefault="0053259B" w:rsidP="0053259B">
      <w:pPr>
        <w:pStyle w:val="NormalNew"/>
        <w:ind w:left="720"/>
      </w:pPr>
      <w:r>
        <w:t>“</w:t>
      </w:r>
      <w:r w:rsidRPr="009E0128">
        <w:rPr>
          <w:i/>
          <w:iCs/>
        </w:rPr>
        <w:t>Make you perfect, stablish, strengthen, settle you</w:t>
      </w:r>
      <w:r>
        <w:t>”</w:t>
      </w:r>
    </w:p>
    <w:p w14:paraId="41753DC1" w14:textId="77777777" w:rsidR="0017354C" w:rsidRDefault="0017354C" w:rsidP="0017354C">
      <w:pPr>
        <w:pStyle w:val="Heading3"/>
      </w:pPr>
      <w:r>
        <w:t>“</w:t>
      </w:r>
      <w:r w:rsidRPr="009E0128">
        <w:rPr>
          <w:i/>
          <w:iCs/>
        </w:rPr>
        <w:t>Make you perfect</w:t>
      </w:r>
      <w:r>
        <w:t>” (</w:t>
      </w:r>
      <w:r w:rsidRPr="0017354C">
        <w:t>κατα</w:t>
      </w:r>
      <w:proofErr w:type="spellStart"/>
      <w:r w:rsidRPr="0017354C">
        <w:t>ρτίσει</w:t>
      </w:r>
      <w:proofErr w:type="spellEnd"/>
      <w:r>
        <w:t xml:space="preserve">) </w:t>
      </w:r>
    </w:p>
    <w:p w14:paraId="68BF5C42" w14:textId="159DC209" w:rsidR="0017354C" w:rsidRDefault="0017354C" w:rsidP="0017354C">
      <w:pPr>
        <w:pStyle w:val="Heading4"/>
      </w:pPr>
      <w:r>
        <w:t xml:space="preserve">Carries the idea of </w:t>
      </w:r>
      <w:r w:rsidRPr="009E0128">
        <w:rPr>
          <w:b/>
          <w:bCs w:val="0"/>
        </w:rPr>
        <w:t>restore, mend, fit, complete, put in proper condition</w:t>
      </w:r>
      <w:r>
        <w:t>. It’s used elsewhere in Scripture for mending nets, restoring what is lacking, or putting something in order.</w:t>
      </w:r>
    </w:p>
    <w:p w14:paraId="34C137F2" w14:textId="049CD680" w:rsidR="0017354C" w:rsidRDefault="0017354C" w:rsidP="0017354C">
      <w:pPr>
        <w:pStyle w:val="Heading4"/>
      </w:pPr>
      <w:r>
        <w:t xml:space="preserve">This isn’t speaking of sinless perfection, but </w:t>
      </w:r>
      <w:r w:rsidRPr="009E0128">
        <w:rPr>
          <w:b/>
          <w:bCs w:val="0"/>
        </w:rPr>
        <w:t>restoration and completion</w:t>
      </w:r>
      <w:r>
        <w:t xml:space="preserve">. What the suffering and trials have shaken, </w:t>
      </w:r>
      <w:r w:rsidRPr="009E0128">
        <w:rPr>
          <w:b/>
          <w:bCs w:val="0"/>
        </w:rPr>
        <w:t>God will restore</w:t>
      </w:r>
      <w:r>
        <w:t>.</w:t>
      </w:r>
    </w:p>
    <w:p w14:paraId="4201C601" w14:textId="42C5E23A" w:rsidR="0017354C" w:rsidRDefault="0017354C" w:rsidP="0017354C">
      <w:pPr>
        <w:pStyle w:val="Heading3"/>
      </w:pPr>
      <w:r>
        <w:t>“</w:t>
      </w:r>
      <w:r w:rsidRPr="009E0128">
        <w:rPr>
          <w:i/>
          <w:iCs/>
        </w:rPr>
        <w:t>Stablish</w:t>
      </w:r>
      <w:r>
        <w:t>” (</w:t>
      </w:r>
      <w:proofErr w:type="spellStart"/>
      <w:r w:rsidRPr="0017354C">
        <w:t>στηρίξει</w:t>
      </w:r>
      <w:proofErr w:type="spellEnd"/>
      <w:r>
        <w:t xml:space="preserve">) — to make firm or set fast. </w:t>
      </w:r>
      <w:r w:rsidRPr="00B102F1">
        <w:rPr>
          <w:b/>
          <w:bCs w:val="0"/>
        </w:rPr>
        <w:t>What God commands</w:t>
      </w:r>
      <w:r>
        <w:t xml:space="preserve"> in verse 9 </w:t>
      </w:r>
      <w:r w:rsidR="00B102F1">
        <w:t>(</w:t>
      </w:r>
      <w:r>
        <w:t>“</w:t>
      </w:r>
      <w:proofErr w:type="spellStart"/>
      <w:r w:rsidRPr="009E0128">
        <w:rPr>
          <w:i/>
          <w:iCs/>
        </w:rPr>
        <w:t>stedfast</w:t>
      </w:r>
      <w:proofErr w:type="spellEnd"/>
      <w:r w:rsidRPr="009E0128">
        <w:rPr>
          <w:i/>
          <w:iCs/>
        </w:rPr>
        <w:t xml:space="preserve"> in the faith</w:t>
      </w:r>
      <w:r>
        <w:t>”</w:t>
      </w:r>
      <w:r w:rsidR="00B102F1">
        <w:t>)</w:t>
      </w:r>
      <w:r>
        <w:t xml:space="preserve"> He </w:t>
      </w:r>
      <w:r w:rsidRPr="00B102F1">
        <w:rPr>
          <w:b/>
          <w:bCs w:val="0"/>
        </w:rPr>
        <w:t>promises to support</w:t>
      </w:r>
      <w:r>
        <w:t>.</w:t>
      </w:r>
    </w:p>
    <w:p w14:paraId="67D62213" w14:textId="0A95C518" w:rsidR="00DF60D9" w:rsidRDefault="00DF60D9" w:rsidP="00DF60D9">
      <w:pPr>
        <w:pStyle w:val="Heading3"/>
      </w:pPr>
      <w:r>
        <w:t>“</w:t>
      </w:r>
      <w:r w:rsidRPr="009E0128">
        <w:rPr>
          <w:i/>
          <w:iCs/>
        </w:rPr>
        <w:t>Strengthen</w:t>
      </w:r>
      <w:r>
        <w:t>” (</w:t>
      </w:r>
      <w:proofErr w:type="spellStart"/>
      <w:r w:rsidRPr="00DF60D9">
        <w:t>σθενώσει</w:t>
      </w:r>
      <w:proofErr w:type="spellEnd"/>
      <w:r>
        <w:t xml:space="preserve">) — this speaks to </w:t>
      </w:r>
      <w:r w:rsidRPr="00B102F1">
        <w:rPr>
          <w:b/>
          <w:bCs w:val="0"/>
        </w:rPr>
        <w:t>imparting strength</w:t>
      </w:r>
      <w:r>
        <w:t xml:space="preserve">. God doesn’t simply tell believers to do better and then leave them on their own. </w:t>
      </w:r>
      <w:r w:rsidRPr="00B102F1">
        <w:rPr>
          <w:b/>
          <w:bCs w:val="0"/>
        </w:rPr>
        <w:t>He supplies the strength</w:t>
      </w:r>
      <w:r>
        <w:t xml:space="preserve"> for them to do what is required. This is grace, not demand.</w:t>
      </w:r>
    </w:p>
    <w:p w14:paraId="36D24A0A" w14:textId="6096E23B" w:rsidR="00DF60D9" w:rsidRDefault="00DF60D9" w:rsidP="00DF60D9">
      <w:pPr>
        <w:pStyle w:val="Heading3"/>
      </w:pPr>
      <w:r>
        <w:t>“</w:t>
      </w:r>
      <w:r w:rsidRPr="009E0128">
        <w:rPr>
          <w:i/>
          <w:iCs/>
        </w:rPr>
        <w:t>Settle</w:t>
      </w:r>
      <w:r w:rsidR="00B102F1">
        <w:rPr>
          <w:i/>
          <w:iCs/>
        </w:rPr>
        <w:t xml:space="preserve"> you</w:t>
      </w:r>
      <w:r>
        <w:t>” (</w:t>
      </w:r>
      <w:proofErr w:type="spellStart"/>
      <w:r w:rsidRPr="00DF60D9">
        <w:t>θεμελιώσει</w:t>
      </w:r>
      <w:proofErr w:type="spellEnd"/>
      <w:r>
        <w:t xml:space="preserve">) — this has the idea of </w:t>
      </w:r>
      <w:r w:rsidRPr="00B102F1">
        <w:rPr>
          <w:b/>
          <w:bCs w:val="0"/>
        </w:rPr>
        <w:t>laying a foundation, grounding</w:t>
      </w:r>
      <w:r>
        <w:t xml:space="preserve"> firmly, or </w:t>
      </w:r>
      <w:r w:rsidRPr="00B102F1">
        <w:rPr>
          <w:b/>
          <w:bCs w:val="0"/>
        </w:rPr>
        <w:lastRenderedPageBreak/>
        <w:t>making secure</w:t>
      </w:r>
      <w:r>
        <w:t xml:space="preserve">. It suggests </w:t>
      </w:r>
      <w:r w:rsidRPr="00B102F1">
        <w:rPr>
          <w:b/>
          <w:bCs w:val="0"/>
        </w:rPr>
        <w:t>deep stability</w:t>
      </w:r>
      <w:r>
        <w:t>, not just temporary encouragement.</w:t>
      </w:r>
    </w:p>
    <w:p w14:paraId="4DCDE66B" w14:textId="2EEB4DA5" w:rsidR="00DF60D9" w:rsidRDefault="008F3964" w:rsidP="00DF60D9">
      <w:pPr>
        <w:pStyle w:val="NormalNew"/>
        <w:numPr>
          <w:ilvl w:val="0"/>
          <w:numId w:val="55"/>
        </w:numPr>
      </w:pPr>
      <w:r>
        <w:t xml:space="preserve">These </w:t>
      </w:r>
      <w:r w:rsidR="00ED0968" w:rsidRPr="00B102F1">
        <w:rPr>
          <w:b/>
          <w:bCs/>
        </w:rPr>
        <w:t xml:space="preserve">future </w:t>
      </w:r>
      <w:r w:rsidRPr="00B102F1">
        <w:rPr>
          <w:b/>
          <w:bCs/>
        </w:rPr>
        <w:t>verbs pile up</w:t>
      </w:r>
      <w:r>
        <w:t xml:space="preserve">, so to speak, to give the </w:t>
      </w:r>
      <w:r w:rsidRPr="00B102F1">
        <w:rPr>
          <w:b/>
          <w:bCs/>
        </w:rPr>
        <w:t>fullness and certainty</w:t>
      </w:r>
      <w:r>
        <w:t xml:space="preserve"> of God’s grace and help. It’s as if He is determined to reassure the suffering believers from all angles. </w:t>
      </w:r>
    </w:p>
    <w:p w14:paraId="41155579" w14:textId="3BB3B8CA" w:rsidR="008F3964" w:rsidRDefault="008F3964" w:rsidP="008F3964">
      <w:pPr>
        <w:pStyle w:val="NormalNew"/>
        <w:ind w:left="720"/>
      </w:pPr>
      <w:r>
        <w:t xml:space="preserve">In other words, God will </w:t>
      </w:r>
      <w:r w:rsidRPr="00B102F1">
        <w:rPr>
          <w:b/>
          <w:bCs/>
        </w:rPr>
        <w:t>restore</w:t>
      </w:r>
      <w:r>
        <w:t xml:space="preserve"> you, </w:t>
      </w:r>
      <w:r w:rsidRPr="00B102F1">
        <w:rPr>
          <w:b/>
          <w:bCs/>
        </w:rPr>
        <w:t>stabilize</w:t>
      </w:r>
      <w:r>
        <w:t xml:space="preserve"> you, </w:t>
      </w:r>
      <w:r w:rsidRPr="00B102F1">
        <w:rPr>
          <w:b/>
          <w:bCs/>
        </w:rPr>
        <w:t>strengthen</w:t>
      </w:r>
      <w:r>
        <w:t xml:space="preserve"> you, and </w:t>
      </w:r>
      <w:r w:rsidRPr="00B102F1">
        <w:rPr>
          <w:b/>
          <w:bCs/>
        </w:rPr>
        <w:t>firmly ground</w:t>
      </w:r>
      <w:r>
        <w:t xml:space="preserve"> you.</w:t>
      </w:r>
    </w:p>
    <w:p w14:paraId="4755D7AA" w14:textId="77777777" w:rsidR="0053259B" w:rsidRDefault="0053259B" w:rsidP="0053259B">
      <w:pPr>
        <w:pStyle w:val="Heading2"/>
      </w:pPr>
      <w:r>
        <w:t>The praise due to God alone — v. 11</w:t>
      </w:r>
    </w:p>
    <w:p w14:paraId="641CE9DE" w14:textId="7AD96BFA" w:rsidR="0005010E" w:rsidRDefault="0005010E" w:rsidP="0005010E">
      <w:pPr>
        <w:pStyle w:val="Heading3"/>
      </w:pPr>
      <w:r>
        <w:t>“</w:t>
      </w:r>
      <w:r w:rsidRPr="00557D93">
        <w:rPr>
          <w:i/>
          <w:iCs/>
        </w:rPr>
        <w:t>Glory</w:t>
      </w:r>
      <w:r>
        <w:t>” (</w:t>
      </w:r>
      <w:r w:rsidRPr="0005010E">
        <w:t xml:space="preserve">ἡ </w:t>
      </w:r>
      <w:proofErr w:type="spellStart"/>
      <w:r w:rsidRPr="0005010E">
        <w:t>δόξ</w:t>
      </w:r>
      <w:proofErr w:type="spellEnd"/>
      <w:r w:rsidRPr="0005010E">
        <w:t>α</w:t>
      </w:r>
      <w:r>
        <w:t xml:space="preserve">) — literally, </w:t>
      </w:r>
      <w:r w:rsidRPr="00B102F1">
        <w:rPr>
          <w:i/>
          <w:iCs/>
        </w:rPr>
        <w:t>the glory</w:t>
      </w:r>
      <w:r>
        <w:t xml:space="preserve"> — He is </w:t>
      </w:r>
      <w:r w:rsidRPr="00B102F1">
        <w:rPr>
          <w:b/>
          <w:bCs w:val="0"/>
        </w:rPr>
        <w:t>worthy of praise, honor,</w:t>
      </w:r>
      <w:r>
        <w:t xml:space="preserve"> and </w:t>
      </w:r>
      <w:r w:rsidRPr="00B102F1">
        <w:rPr>
          <w:b/>
          <w:bCs w:val="0"/>
        </w:rPr>
        <w:t>worship</w:t>
      </w:r>
      <w:r>
        <w:t>.</w:t>
      </w:r>
    </w:p>
    <w:p w14:paraId="49228618" w14:textId="6B927EB3" w:rsidR="0005010E" w:rsidRDefault="0005010E" w:rsidP="0005010E">
      <w:pPr>
        <w:pStyle w:val="Heading3"/>
      </w:pPr>
      <w:r>
        <w:t>“</w:t>
      </w:r>
      <w:r w:rsidRPr="00557D93">
        <w:rPr>
          <w:i/>
          <w:iCs/>
        </w:rPr>
        <w:t>Dominion</w:t>
      </w:r>
      <w:r>
        <w:t>” (</w:t>
      </w:r>
      <w:proofErr w:type="spellStart"/>
      <w:r w:rsidRPr="0005010E">
        <w:t>τὸ</w:t>
      </w:r>
      <w:proofErr w:type="spellEnd"/>
      <w:r w:rsidRPr="0005010E">
        <w:t> </w:t>
      </w:r>
      <w:proofErr w:type="spellStart"/>
      <w:r w:rsidRPr="0005010E">
        <w:t>κράτος</w:t>
      </w:r>
      <w:proofErr w:type="spellEnd"/>
      <w:r>
        <w:t xml:space="preserve">) — </w:t>
      </w:r>
      <w:r w:rsidRPr="00B102F1">
        <w:rPr>
          <w:i/>
          <w:iCs/>
        </w:rPr>
        <w:t>the dominion</w:t>
      </w:r>
      <w:r>
        <w:t xml:space="preserve"> — </w:t>
      </w:r>
      <w:r w:rsidRPr="00B102F1">
        <w:rPr>
          <w:b/>
          <w:bCs w:val="0"/>
        </w:rPr>
        <w:t>might, power, ruling authority</w:t>
      </w:r>
      <w:r>
        <w:t>.</w:t>
      </w:r>
      <w:r w:rsidR="00ED0968">
        <w:t xml:space="preserve"> Peter has just spoken of the devil as an adversary. The adversary may “</w:t>
      </w:r>
      <w:r w:rsidR="00ED0968" w:rsidRPr="00B102F1">
        <w:rPr>
          <w:i/>
          <w:iCs/>
        </w:rPr>
        <w:t>walk about</w:t>
      </w:r>
      <w:r w:rsidR="00ED0968">
        <w:t xml:space="preserve">” (prowl), but </w:t>
      </w:r>
      <w:r w:rsidR="00ED0968" w:rsidRPr="00B102F1">
        <w:rPr>
          <w:b/>
          <w:bCs w:val="0"/>
        </w:rPr>
        <w:t>dominion belongs to God</w:t>
      </w:r>
      <w:r w:rsidR="00ED0968">
        <w:t>, not him. The “</w:t>
      </w:r>
      <w:r w:rsidR="00ED0968" w:rsidRPr="00B102F1">
        <w:rPr>
          <w:i/>
          <w:iCs/>
        </w:rPr>
        <w:t>roaring lion</w:t>
      </w:r>
      <w:r w:rsidR="00ED0968">
        <w:t>” is not sovereign — only God is.</w:t>
      </w:r>
    </w:p>
    <w:p w14:paraId="7D696687" w14:textId="469448E1" w:rsidR="00ED0968" w:rsidRDefault="00ED0968" w:rsidP="0005010E">
      <w:pPr>
        <w:pStyle w:val="Heading3"/>
      </w:pPr>
      <w:r>
        <w:t>“</w:t>
      </w:r>
      <w:r w:rsidRPr="00557D93">
        <w:rPr>
          <w:i/>
          <w:iCs/>
        </w:rPr>
        <w:t>For ever and ever. Amen</w:t>
      </w:r>
      <w:r>
        <w:t xml:space="preserve">” — </w:t>
      </w:r>
      <w:r w:rsidRPr="00B102F1">
        <w:rPr>
          <w:b/>
          <w:bCs w:val="0"/>
        </w:rPr>
        <w:t>the final word</w:t>
      </w:r>
      <w:r>
        <w:t xml:space="preserve"> on the matter shows that God’s reign is absolute and forever.</w:t>
      </w:r>
    </w:p>
    <w:p w14:paraId="003973AA" w14:textId="77777777" w:rsidR="00ED0968" w:rsidRDefault="00ED0968" w:rsidP="00ED0968">
      <w:pPr>
        <w:pStyle w:val="NormalNew"/>
      </w:pPr>
    </w:p>
    <w:p w14:paraId="089E5CB6" w14:textId="4D953DD3" w:rsidR="00ED0968" w:rsidRPr="00B102F1" w:rsidRDefault="00ED0968" w:rsidP="00ED0968">
      <w:pPr>
        <w:pStyle w:val="NormalNew"/>
        <w:rPr>
          <w:b/>
          <w:bCs/>
        </w:rPr>
      </w:pPr>
      <w:r w:rsidRPr="00B102F1">
        <w:rPr>
          <w:b/>
          <w:bCs/>
        </w:rPr>
        <w:t>Conclusion:</w:t>
      </w:r>
    </w:p>
    <w:p w14:paraId="2D562714" w14:textId="735B7BE9" w:rsidR="00ED0968" w:rsidRPr="007A1592" w:rsidRDefault="00DF46D9" w:rsidP="00DF46D9">
      <w:pPr>
        <w:pStyle w:val="NormalNew"/>
      </w:pPr>
      <w:r w:rsidRPr="00DF46D9">
        <w:t xml:space="preserve">Peter’s message is clear: </w:t>
      </w:r>
      <w:r w:rsidRPr="00B102F1">
        <w:rPr>
          <w:b/>
          <w:bCs/>
        </w:rPr>
        <w:t>do not underestimate</w:t>
      </w:r>
      <w:r w:rsidRPr="00DF46D9">
        <w:t xml:space="preserve"> the conflict, </w:t>
      </w:r>
      <w:r w:rsidRPr="00B102F1">
        <w:rPr>
          <w:b/>
          <w:bCs/>
        </w:rPr>
        <w:t>do not fail</w:t>
      </w:r>
      <w:r w:rsidRPr="00DF46D9">
        <w:t xml:space="preserve"> in the response, and </w:t>
      </w:r>
      <w:r w:rsidRPr="00B102F1">
        <w:rPr>
          <w:b/>
          <w:bCs/>
        </w:rPr>
        <w:t>do not forget</w:t>
      </w:r>
      <w:r w:rsidRPr="00DF46D9">
        <w:t xml:space="preserve"> the grace of God. Be sober</w:t>
      </w:r>
      <w:r w:rsidR="00B102F1">
        <w:t>;</w:t>
      </w:r>
      <w:r w:rsidRPr="00DF46D9">
        <w:t xml:space="preserve"> </w:t>
      </w:r>
      <w:r w:rsidR="00B102F1">
        <w:t>b</w:t>
      </w:r>
      <w:r w:rsidRPr="00DF46D9">
        <w:t>e vigilant</w:t>
      </w:r>
      <w:r w:rsidR="00B102F1">
        <w:t>; r</w:t>
      </w:r>
      <w:r w:rsidRPr="00DF46D9">
        <w:t>esist the devil</w:t>
      </w:r>
      <w:r w:rsidR="00B102F1">
        <w:t>; and</w:t>
      </w:r>
      <w:r w:rsidRPr="00DF46D9">
        <w:t xml:space="preserve"> </w:t>
      </w:r>
      <w:r w:rsidR="00B102F1">
        <w:t>s</w:t>
      </w:r>
      <w:r w:rsidRPr="00DF46D9">
        <w:t xml:space="preserve">tand steadfast in the faith. And when the struggle feels </w:t>
      </w:r>
      <w:r w:rsidR="00B102F1">
        <w:t>hard</w:t>
      </w:r>
      <w:r w:rsidRPr="00DF46D9">
        <w:t xml:space="preserve">, remember that </w:t>
      </w:r>
      <w:r w:rsidRPr="00B102F1">
        <w:rPr>
          <w:b/>
          <w:bCs/>
        </w:rPr>
        <w:t>suffering is only for a while</w:t>
      </w:r>
      <w:r w:rsidRPr="00DF46D9">
        <w:t xml:space="preserve">, but the </w:t>
      </w:r>
      <w:r w:rsidRPr="00B102F1">
        <w:rPr>
          <w:b/>
          <w:bCs/>
        </w:rPr>
        <w:t>God of all grace is forever</w:t>
      </w:r>
      <w:r w:rsidRPr="00DF46D9">
        <w:t>. The lion may roar, but dominion belongs to God.</w:t>
      </w:r>
    </w:p>
    <w:sectPr w:rsidR="00ED0968" w:rsidRPr="007A1592" w:rsidSect="00D21D11">
      <w:footerReference w:type="even" r:id="rId8"/>
      <w:footerReference w:type="default" r:id="rId9"/>
      <w:pgSz w:w="7920" w:h="12240" w:orient="landscape"/>
      <w:pgMar w:top="720" w:right="1080" w:bottom="720" w:left="1080" w:header="0" w:footer="288" w:gutter="0"/>
      <w:pgNumType w:start="19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8226D8" w14:textId="77777777" w:rsidR="00C12CC3" w:rsidRDefault="00C12CC3" w:rsidP="00D16CED">
      <w:r>
        <w:separator/>
      </w:r>
    </w:p>
  </w:endnote>
  <w:endnote w:type="continuationSeparator" w:id="0">
    <w:p w14:paraId="1E5033A8" w14:textId="77777777" w:rsidR="00C12CC3" w:rsidRDefault="00C12CC3" w:rsidP="00D16C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venir Next LT Pro">
    <w:altName w:val="Calibri"/>
    <w:charset w:val="00"/>
    <w:family w:val="swiss"/>
    <w:pitch w:val="variable"/>
    <w:sig w:usb0="800000EF" w:usb1="5000204A" w:usb2="00000000" w:usb3="00000000" w:csb0="00000093"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FB49A3" w14:textId="77777777" w:rsidR="00383897" w:rsidRDefault="00FB0838" w:rsidP="00D16CED">
    <w:pPr>
      <w:pStyle w:val="Footer"/>
      <w:rPr>
        <w:rStyle w:val="PageNumber"/>
      </w:rPr>
    </w:pPr>
    <w:r>
      <w:rPr>
        <w:rStyle w:val="PageNumber"/>
      </w:rPr>
      <w:fldChar w:fldCharType="begin"/>
    </w:r>
    <w:r w:rsidR="00383897">
      <w:rPr>
        <w:rStyle w:val="PageNumber"/>
      </w:rPr>
      <w:instrText xml:space="preserve">PAGE  </w:instrText>
    </w:r>
    <w:r>
      <w:rPr>
        <w:rStyle w:val="PageNumber"/>
      </w:rPr>
      <w:fldChar w:fldCharType="separate"/>
    </w:r>
    <w:r w:rsidR="00AC363A">
      <w:rPr>
        <w:rStyle w:val="PageNumber"/>
        <w:noProof/>
      </w:rPr>
      <w:t>141</w:t>
    </w:r>
    <w:r>
      <w:rPr>
        <w:rStyle w:val="PageNumber"/>
      </w:rPr>
      <w:fldChar w:fldCharType="end"/>
    </w:r>
  </w:p>
  <w:p w14:paraId="3144C0BE" w14:textId="77777777" w:rsidR="00383897" w:rsidRDefault="00383897" w:rsidP="00D16C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140430"/>
      <w:docPartObj>
        <w:docPartGallery w:val="Page Numbers (Bottom of Page)"/>
        <w:docPartUnique/>
      </w:docPartObj>
    </w:sdtPr>
    <w:sdtEndPr>
      <w:rPr>
        <w:noProof/>
      </w:rPr>
    </w:sdtEndPr>
    <w:sdtContent>
      <w:p w14:paraId="4BDB1CAC" w14:textId="77777777" w:rsidR="00383897" w:rsidRPr="00583970" w:rsidRDefault="004A3A00" w:rsidP="0058397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D778D0" w14:textId="77777777" w:rsidR="00C12CC3" w:rsidRDefault="00C12CC3" w:rsidP="00D16CED">
      <w:r>
        <w:separator/>
      </w:r>
    </w:p>
  </w:footnote>
  <w:footnote w:type="continuationSeparator" w:id="0">
    <w:p w14:paraId="4C9FA781" w14:textId="77777777" w:rsidR="00C12CC3" w:rsidRDefault="00C12CC3" w:rsidP="00D16C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B1AAF"/>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1" w15:restartNumberingAfterBreak="0">
    <w:nsid w:val="0D2B6EA0"/>
    <w:multiLevelType w:val="hybridMultilevel"/>
    <w:tmpl w:val="16CA8F1C"/>
    <w:lvl w:ilvl="0" w:tplc="6772E63E">
      <w:numFmt w:val="bullet"/>
      <w:lvlText w:val=""/>
      <w:lvlJc w:val="left"/>
      <w:pPr>
        <w:tabs>
          <w:tab w:val="num" w:pos="855"/>
        </w:tabs>
        <w:ind w:left="855" w:hanging="360"/>
      </w:pPr>
      <w:rPr>
        <w:rFonts w:ascii="Wingdings" w:eastAsia="Times New Roman" w:hAnsi="Wingdings" w:cs="Times New Roman" w:hint="default"/>
      </w:rPr>
    </w:lvl>
    <w:lvl w:ilvl="1" w:tplc="86D6204A" w:tentative="1">
      <w:start w:val="1"/>
      <w:numFmt w:val="bullet"/>
      <w:lvlText w:val="o"/>
      <w:lvlJc w:val="left"/>
      <w:pPr>
        <w:tabs>
          <w:tab w:val="num" w:pos="1575"/>
        </w:tabs>
        <w:ind w:left="1575" w:hanging="360"/>
      </w:pPr>
      <w:rPr>
        <w:rFonts w:ascii="Courier New" w:hAnsi="Courier New" w:cs="Courier New" w:hint="default"/>
      </w:rPr>
    </w:lvl>
    <w:lvl w:ilvl="2" w:tplc="F7F4F760" w:tentative="1">
      <w:start w:val="1"/>
      <w:numFmt w:val="bullet"/>
      <w:lvlText w:val=""/>
      <w:lvlJc w:val="left"/>
      <w:pPr>
        <w:tabs>
          <w:tab w:val="num" w:pos="2295"/>
        </w:tabs>
        <w:ind w:left="2295" w:hanging="360"/>
      </w:pPr>
      <w:rPr>
        <w:rFonts w:ascii="Wingdings" w:hAnsi="Wingdings" w:hint="default"/>
      </w:rPr>
    </w:lvl>
    <w:lvl w:ilvl="3" w:tplc="DD9C4F6E" w:tentative="1">
      <w:start w:val="1"/>
      <w:numFmt w:val="bullet"/>
      <w:lvlText w:val=""/>
      <w:lvlJc w:val="left"/>
      <w:pPr>
        <w:tabs>
          <w:tab w:val="num" w:pos="3015"/>
        </w:tabs>
        <w:ind w:left="3015" w:hanging="360"/>
      </w:pPr>
      <w:rPr>
        <w:rFonts w:ascii="Symbol" w:hAnsi="Symbol" w:hint="default"/>
      </w:rPr>
    </w:lvl>
    <w:lvl w:ilvl="4" w:tplc="B12692FE" w:tentative="1">
      <w:start w:val="1"/>
      <w:numFmt w:val="bullet"/>
      <w:lvlText w:val="o"/>
      <w:lvlJc w:val="left"/>
      <w:pPr>
        <w:tabs>
          <w:tab w:val="num" w:pos="3735"/>
        </w:tabs>
        <w:ind w:left="3735" w:hanging="360"/>
      </w:pPr>
      <w:rPr>
        <w:rFonts w:ascii="Courier New" w:hAnsi="Courier New" w:cs="Courier New" w:hint="default"/>
      </w:rPr>
    </w:lvl>
    <w:lvl w:ilvl="5" w:tplc="8C0C504C" w:tentative="1">
      <w:start w:val="1"/>
      <w:numFmt w:val="bullet"/>
      <w:lvlText w:val=""/>
      <w:lvlJc w:val="left"/>
      <w:pPr>
        <w:tabs>
          <w:tab w:val="num" w:pos="4455"/>
        </w:tabs>
        <w:ind w:left="4455" w:hanging="360"/>
      </w:pPr>
      <w:rPr>
        <w:rFonts w:ascii="Wingdings" w:hAnsi="Wingdings" w:hint="default"/>
      </w:rPr>
    </w:lvl>
    <w:lvl w:ilvl="6" w:tplc="C860B96E" w:tentative="1">
      <w:start w:val="1"/>
      <w:numFmt w:val="bullet"/>
      <w:lvlText w:val=""/>
      <w:lvlJc w:val="left"/>
      <w:pPr>
        <w:tabs>
          <w:tab w:val="num" w:pos="5175"/>
        </w:tabs>
        <w:ind w:left="5175" w:hanging="360"/>
      </w:pPr>
      <w:rPr>
        <w:rFonts w:ascii="Symbol" w:hAnsi="Symbol" w:hint="default"/>
      </w:rPr>
    </w:lvl>
    <w:lvl w:ilvl="7" w:tplc="6374F27E" w:tentative="1">
      <w:start w:val="1"/>
      <w:numFmt w:val="bullet"/>
      <w:lvlText w:val="o"/>
      <w:lvlJc w:val="left"/>
      <w:pPr>
        <w:tabs>
          <w:tab w:val="num" w:pos="5895"/>
        </w:tabs>
        <w:ind w:left="5895" w:hanging="360"/>
      </w:pPr>
      <w:rPr>
        <w:rFonts w:ascii="Courier New" w:hAnsi="Courier New" w:cs="Courier New" w:hint="default"/>
      </w:rPr>
    </w:lvl>
    <w:lvl w:ilvl="8" w:tplc="54EECA34" w:tentative="1">
      <w:start w:val="1"/>
      <w:numFmt w:val="bullet"/>
      <w:lvlText w:val=""/>
      <w:lvlJc w:val="left"/>
      <w:pPr>
        <w:tabs>
          <w:tab w:val="num" w:pos="6615"/>
        </w:tabs>
        <w:ind w:left="6615" w:hanging="360"/>
      </w:pPr>
      <w:rPr>
        <w:rFonts w:ascii="Wingdings" w:hAnsi="Wingdings" w:hint="default"/>
      </w:rPr>
    </w:lvl>
  </w:abstractNum>
  <w:abstractNum w:abstractNumId="2" w15:restartNumberingAfterBreak="0">
    <w:nsid w:val="102D4686"/>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3" w15:restartNumberingAfterBreak="0">
    <w:nsid w:val="121A29D9"/>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4" w15:restartNumberingAfterBreak="0">
    <w:nsid w:val="136F3457"/>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5" w15:restartNumberingAfterBreak="0">
    <w:nsid w:val="270A6D5C"/>
    <w:multiLevelType w:val="hybridMultilevel"/>
    <w:tmpl w:val="BA68D8A0"/>
    <w:lvl w:ilvl="0" w:tplc="5074E052">
      <w:numFmt w:val="bullet"/>
      <w:lvlText w:val=""/>
      <w:lvlJc w:val="left"/>
      <w:pPr>
        <w:tabs>
          <w:tab w:val="num" w:pos="540"/>
        </w:tabs>
        <w:ind w:left="540" w:hanging="360"/>
      </w:pPr>
      <w:rPr>
        <w:rFonts w:ascii="Wingdings" w:eastAsia="Times New Roman" w:hAnsi="Wingdings" w:cs="Times New Roman" w:hint="default"/>
      </w:rPr>
    </w:lvl>
    <w:lvl w:ilvl="1" w:tplc="45DEE574" w:tentative="1">
      <w:start w:val="1"/>
      <w:numFmt w:val="bullet"/>
      <w:lvlText w:val="o"/>
      <w:lvlJc w:val="left"/>
      <w:pPr>
        <w:tabs>
          <w:tab w:val="num" w:pos="1260"/>
        </w:tabs>
        <w:ind w:left="1260" w:hanging="360"/>
      </w:pPr>
      <w:rPr>
        <w:rFonts w:ascii="Courier New" w:hAnsi="Courier New" w:cs="Courier New" w:hint="default"/>
      </w:rPr>
    </w:lvl>
    <w:lvl w:ilvl="2" w:tplc="1ED43262" w:tentative="1">
      <w:start w:val="1"/>
      <w:numFmt w:val="bullet"/>
      <w:lvlText w:val=""/>
      <w:lvlJc w:val="left"/>
      <w:pPr>
        <w:tabs>
          <w:tab w:val="num" w:pos="1980"/>
        </w:tabs>
        <w:ind w:left="1980" w:hanging="360"/>
      </w:pPr>
      <w:rPr>
        <w:rFonts w:ascii="Wingdings" w:hAnsi="Wingdings" w:hint="default"/>
      </w:rPr>
    </w:lvl>
    <w:lvl w:ilvl="3" w:tplc="2CEE34F2" w:tentative="1">
      <w:start w:val="1"/>
      <w:numFmt w:val="bullet"/>
      <w:lvlText w:val=""/>
      <w:lvlJc w:val="left"/>
      <w:pPr>
        <w:tabs>
          <w:tab w:val="num" w:pos="2700"/>
        </w:tabs>
        <w:ind w:left="2700" w:hanging="360"/>
      </w:pPr>
      <w:rPr>
        <w:rFonts w:ascii="Symbol" w:hAnsi="Symbol" w:hint="default"/>
      </w:rPr>
    </w:lvl>
    <w:lvl w:ilvl="4" w:tplc="751E687C" w:tentative="1">
      <w:start w:val="1"/>
      <w:numFmt w:val="bullet"/>
      <w:lvlText w:val="o"/>
      <w:lvlJc w:val="left"/>
      <w:pPr>
        <w:tabs>
          <w:tab w:val="num" w:pos="3420"/>
        </w:tabs>
        <w:ind w:left="3420" w:hanging="360"/>
      </w:pPr>
      <w:rPr>
        <w:rFonts w:ascii="Courier New" w:hAnsi="Courier New" w:cs="Courier New" w:hint="default"/>
      </w:rPr>
    </w:lvl>
    <w:lvl w:ilvl="5" w:tplc="E64CB672" w:tentative="1">
      <w:start w:val="1"/>
      <w:numFmt w:val="bullet"/>
      <w:lvlText w:val=""/>
      <w:lvlJc w:val="left"/>
      <w:pPr>
        <w:tabs>
          <w:tab w:val="num" w:pos="4140"/>
        </w:tabs>
        <w:ind w:left="4140" w:hanging="360"/>
      </w:pPr>
      <w:rPr>
        <w:rFonts w:ascii="Wingdings" w:hAnsi="Wingdings" w:hint="default"/>
      </w:rPr>
    </w:lvl>
    <w:lvl w:ilvl="6" w:tplc="A3B87C2C" w:tentative="1">
      <w:start w:val="1"/>
      <w:numFmt w:val="bullet"/>
      <w:lvlText w:val=""/>
      <w:lvlJc w:val="left"/>
      <w:pPr>
        <w:tabs>
          <w:tab w:val="num" w:pos="4860"/>
        </w:tabs>
        <w:ind w:left="4860" w:hanging="360"/>
      </w:pPr>
      <w:rPr>
        <w:rFonts w:ascii="Symbol" w:hAnsi="Symbol" w:hint="default"/>
      </w:rPr>
    </w:lvl>
    <w:lvl w:ilvl="7" w:tplc="1F60F8F0" w:tentative="1">
      <w:start w:val="1"/>
      <w:numFmt w:val="bullet"/>
      <w:lvlText w:val="o"/>
      <w:lvlJc w:val="left"/>
      <w:pPr>
        <w:tabs>
          <w:tab w:val="num" w:pos="5580"/>
        </w:tabs>
        <w:ind w:left="5580" w:hanging="360"/>
      </w:pPr>
      <w:rPr>
        <w:rFonts w:ascii="Courier New" w:hAnsi="Courier New" w:cs="Courier New" w:hint="default"/>
      </w:rPr>
    </w:lvl>
    <w:lvl w:ilvl="8" w:tplc="C0B471AA" w:tentative="1">
      <w:start w:val="1"/>
      <w:numFmt w:val="bullet"/>
      <w:lvlText w:val=""/>
      <w:lvlJc w:val="left"/>
      <w:pPr>
        <w:tabs>
          <w:tab w:val="num" w:pos="6300"/>
        </w:tabs>
        <w:ind w:left="6300" w:hanging="360"/>
      </w:pPr>
      <w:rPr>
        <w:rFonts w:ascii="Wingdings" w:hAnsi="Wingdings" w:hint="default"/>
      </w:rPr>
    </w:lvl>
  </w:abstractNum>
  <w:abstractNum w:abstractNumId="6" w15:restartNumberingAfterBreak="0">
    <w:nsid w:val="289F16AA"/>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7" w15:restartNumberingAfterBreak="0">
    <w:nsid w:val="2D805366"/>
    <w:multiLevelType w:val="multilevel"/>
    <w:tmpl w:val="782A899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Arial" w:hAnsi="Arial" w:cs="Arial" w:hint="default"/>
        <w:sz w:val="24"/>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Arial" w:hAnsi="Arial" w:cs="Arial" w:hint="default"/>
        <w:sz w:val="18"/>
      </w:rPr>
    </w:lvl>
  </w:abstractNum>
  <w:abstractNum w:abstractNumId="8" w15:restartNumberingAfterBreak="0">
    <w:nsid w:val="31D86E96"/>
    <w:multiLevelType w:val="hybridMultilevel"/>
    <w:tmpl w:val="8A26392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9BF06A0"/>
    <w:multiLevelType w:val="hybridMultilevel"/>
    <w:tmpl w:val="B7861BF8"/>
    <w:lvl w:ilvl="0" w:tplc="6012029A">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3D604E52"/>
    <w:multiLevelType w:val="hybridMultilevel"/>
    <w:tmpl w:val="29C4C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FF72FB7"/>
    <w:multiLevelType w:val="multilevel"/>
    <w:tmpl w:val="F848884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10F2819"/>
    <w:multiLevelType w:val="hybridMultilevel"/>
    <w:tmpl w:val="F8488842"/>
    <w:lvl w:ilvl="0" w:tplc="8018B83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24E4170"/>
    <w:multiLevelType w:val="singleLevel"/>
    <w:tmpl w:val="46EC43BC"/>
    <w:lvl w:ilvl="0">
      <w:start w:val="1"/>
      <w:numFmt w:val="upperRoman"/>
      <w:lvlText w:val="%1."/>
      <w:legacy w:legacy="1" w:legacySpace="0" w:legacyIndent="360"/>
      <w:lvlJc w:val="left"/>
      <w:pPr>
        <w:ind w:left="720" w:hanging="360"/>
      </w:pPr>
      <w:rPr>
        <w:rFonts w:ascii="Times New Roman" w:hAnsi="Times New Roman" w:cs="Times New Roman" w:hint="default"/>
        <w:color w:val="000000"/>
        <w:sz w:val="24"/>
      </w:rPr>
    </w:lvl>
  </w:abstractNum>
  <w:abstractNum w:abstractNumId="14" w15:restartNumberingAfterBreak="0">
    <w:nsid w:val="58A87BFD"/>
    <w:multiLevelType w:val="multilevel"/>
    <w:tmpl w:val="B7861BF8"/>
    <w:lvl w:ilvl="0">
      <w:start w:val="1"/>
      <w:numFmt w:val="bullet"/>
      <w:lvlText w:val=""/>
      <w:lvlJc w:val="left"/>
      <w:pPr>
        <w:tabs>
          <w:tab w:val="num" w:pos="360"/>
        </w:tabs>
        <w:ind w:left="360" w:hanging="360"/>
      </w:pPr>
      <w:rPr>
        <w:rFonts w:ascii="Wingdings" w:hAnsi="Wingdings"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5C742B01"/>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16" w15:restartNumberingAfterBreak="0">
    <w:nsid w:val="5CE62077"/>
    <w:multiLevelType w:val="hybridMultilevel"/>
    <w:tmpl w:val="28E09D62"/>
    <w:lvl w:ilvl="0" w:tplc="47E2357E">
      <w:start w:val="1"/>
      <w:numFmt w:val="bullet"/>
      <w:lvlText w:val=""/>
      <w:lvlJc w:val="left"/>
      <w:pPr>
        <w:ind w:left="720" w:hanging="360"/>
      </w:pPr>
      <w:rPr>
        <w:rFonts w:ascii="Wingdings" w:hAnsi="Wingdings" w:hint="default"/>
        <w:color w:val="4F81BD"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E566377"/>
    <w:multiLevelType w:val="singleLevel"/>
    <w:tmpl w:val="46EC43BC"/>
    <w:lvl w:ilvl="0">
      <w:start w:val="1"/>
      <w:numFmt w:val="upperRoman"/>
      <w:lvlText w:val="%1."/>
      <w:legacy w:legacy="1" w:legacySpace="0" w:legacyIndent="360"/>
      <w:lvlJc w:val="left"/>
      <w:pPr>
        <w:ind w:left="720" w:hanging="360"/>
      </w:pPr>
      <w:rPr>
        <w:rFonts w:ascii="Times New Roman" w:hAnsi="Times New Roman" w:cs="Times New Roman" w:hint="default"/>
        <w:color w:val="000000"/>
        <w:sz w:val="24"/>
      </w:rPr>
    </w:lvl>
  </w:abstractNum>
  <w:abstractNum w:abstractNumId="18" w15:restartNumberingAfterBreak="0">
    <w:nsid w:val="6BC5360B"/>
    <w:multiLevelType w:val="hybridMultilevel"/>
    <w:tmpl w:val="13F851D4"/>
    <w:lvl w:ilvl="0" w:tplc="0E784D64">
      <w:start w:val="1"/>
      <w:numFmt w:val="bullet"/>
      <w:lvlText w:val=""/>
      <w:lvlJc w:val="left"/>
      <w:pPr>
        <w:tabs>
          <w:tab w:val="num" w:pos="360"/>
        </w:tabs>
        <w:ind w:left="360" w:hanging="360"/>
      </w:pPr>
      <w:rPr>
        <w:rFonts w:ascii="Symbol" w:hAnsi="Symbol" w:hint="default"/>
        <w:color w:val="auto"/>
      </w:rPr>
    </w:lvl>
    <w:lvl w:ilvl="1" w:tplc="5B5EAA8E" w:tentative="1">
      <w:start w:val="1"/>
      <w:numFmt w:val="bullet"/>
      <w:lvlText w:val="o"/>
      <w:lvlJc w:val="left"/>
      <w:pPr>
        <w:tabs>
          <w:tab w:val="num" w:pos="1080"/>
        </w:tabs>
        <w:ind w:left="1080" w:hanging="360"/>
      </w:pPr>
      <w:rPr>
        <w:rFonts w:ascii="Courier New" w:hAnsi="Courier New" w:cs="Courier New" w:hint="default"/>
      </w:rPr>
    </w:lvl>
    <w:lvl w:ilvl="2" w:tplc="B27E0AE4" w:tentative="1">
      <w:start w:val="1"/>
      <w:numFmt w:val="bullet"/>
      <w:lvlText w:val=""/>
      <w:lvlJc w:val="left"/>
      <w:pPr>
        <w:tabs>
          <w:tab w:val="num" w:pos="1800"/>
        </w:tabs>
        <w:ind w:left="1800" w:hanging="360"/>
      </w:pPr>
      <w:rPr>
        <w:rFonts w:ascii="Wingdings" w:hAnsi="Wingdings" w:hint="default"/>
      </w:rPr>
    </w:lvl>
    <w:lvl w:ilvl="3" w:tplc="308255E6" w:tentative="1">
      <w:start w:val="1"/>
      <w:numFmt w:val="bullet"/>
      <w:lvlText w:val=""/>
      <w:lvlJc w:val="left"/>
      <w:pPr>
        <w:tabs>
          <w:tab w:val="num" w:pos="2520"/>
        </w:tabs>
        <w:ind w:left="2520" w:hanging="360"/>
      </w:pPr>
      <w:rPr>
        <w:rFonts w:ascii="Symbol" w:hAnsi="Symbol" w:hint="default"/>
      </w:rPr>
    </w:lvl>
    <w:lvl w:ilvl="4" w:tplc="CFC075E4" w:tentative="1">
      <w:start w:val="1"/>
      <w:numFmt w:val="bullet"/>
      <w:lvlText w:val="o"/>
      <w:lvlJc w:val="left"/>
      <w:pPr>
        <w:tabs>
          <w:tab w:val="num" w:pos="3240"/>
        </w:tabs>
        <w:ind w:left="3240" w:hanging="360"/>
      </w:pPr>
      <w:rPr>
        <w:rFonts w:ascii="Courier New" w:hAnsi="Courier New" w:cs="Courier New" w:hint="default"/>
      </w:rPr>
    </w:lvl>
    <w:lvl w:ilvl="5" w:tplc="138C5320" w:tentative="1">
      <w:start w:val="1"/>
      <w:numFmt w:val="bullet"/>
      <w:lvlText w:val=""/>
      <w:lvlJc w:val="left"/>
      <w:pPr>
        <w:tabs>
          <w:tab w:val="num" w:pos="3960"/>
        </w:tabs>
        <w:ind w:left="3960" w:hanging="360"/>
      </w:pPr>
      <w:rPr>
        <w:rFonts w:ascii="Wingdings" w:hAnsi="Wingdings" w:hint="default"/>
      </w:rPr>
    </w:lvl>
    <w:lvl w:ilvl="6" w:tplc="6AC0B0DE" w:tentative="1">
      <w:start w:val="1"/>
      <w:numFmt w:val="bullet"/>
      <w:lvlText w:val=""/>
      <w:lvlJc w:val="left"/>
      <w:pPr>
        <w:tabs>
          <w:tab w:val="num" w:pos="4680"/>
        </w:tabs>
        <w:ind w:left="4680" w:hanging="360"/>
      </w:pPr>
      <w:rPr>
        <w:rFonts w:ascii="Symbol" w:hAnsi="Symbol" w:hint="default"/>
      </w:rPr>
    </w:lvl>
    <w:lvl w:ilvl="7" w:tplc="C718694E" w:tentative="1">
      <w:start w:val="1"/>
      <w:numFmt w:val="bullet"/>
      <w:lvlText w:val="o"/>
      <w:lvlJc w:val="left"/>
      <w:pPr>
        <w:tabs>
          <w:tab w:val="num" w:pos="5400"/>
        </w:tabs>
        <w:ind w:left="5400" w:hanging="360"/>
      </w:pPr>
      <w:rPr>
        <w:rFonts w:ascii="Courier New" w:hAnsi="Courier New" w:cs="Courier New" w:hint="default"/>
      </w:rPr>
    </w:lvl>
    <w:lvl w:ilvl="8" w:tplc="2CD2D74E"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6BCA0450"/>
    <w:multiLevelType w:val="multilevel"/>
    <w:tmpl w:val="8CA04DDA"/>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20" w15:restartNumberingAfterBreak="0">
    <w:nsid w:val="709E3BA4"/>
    <w:multiLevelType w:val="multilevel"/>
    <w:tmpl w:val="7252461C"/>
    <w:lvl w:ilvl="0">
      <w:start w:val="1"/>
      <w:numFmt w:val="upperRoman"/>
      <w:pStyle w:val="Heading1"/>
      <w:lvlText w:val="%1."/>
      <w:lvlJc w:val="left"/>
      <w:pPr>
        <w:tabs>
          <w:tab w:val="num" w:pos="1080"/>
        </w:tabs>
        <w:ind w:left="1440" w:hanging="720"/>
      </w:pPr>
      <w:rPr>
        <w:rFonts w:hint="default"/>
      </w:rPr>
    </w:lvl>
    <w:lvl w:ilvl="1">
      <w:start w:val="1"/>
      <w:numFmt w:val="upperLetter"/>
      <w:pStyle w:val="Heading2"/>
      <w:lvlText w:val="%2."/>
      <w:lvlJc w:val="left"/>
      <w:pPr>
        <w:tabs>
          <w:tab w:val="num" w:pos="1800"/>
        </w:tabs>
        <w:ind w:left="2160" w:hanging="720"/>
      </w:pPr>
      <w:rPr>
        <w:rFonts w:cs="Times New Roman"/>
        <w:b w:val="0"/>
        <w:bCs/>
        <w:i w:val="0"/>
        <w:iCs/>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3."/>
      <w:lvlJc w:val="left"/>
      <w:pPr>
        <w:tabs>
          <w:tab w:val="num" w:pos="2520"/>
        </w:tabs>
        <w:ind w:left="2880" w:hanging="720"/>
      </w:pPr>
      <w:rPr>
        <w:rFonts w:cs="Times New Roman"/>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Heading4"/>
      <w:lvlText w:val="%4)"/>
      <w:lvlJc w:val="left"/>
      <w:pPr>
        <w:tabs>
          <w:tab w:val="num" w:pos="3240"/>
        </w:tabs>
        <w:ind w:left="3600" w:hanging="720"/>
      </w:pPr>
      <w:rPr>
        <w:rFonts w:hint="default"/>
      </w:rPr>
    </w:lvl>
    <w:lvl w:ilvl="4">
      <w:start w:val="1"/>
      <w:numFmt w:val="decimal"/>
      <w:pStyle w:val="Heading5"/>
      <w:lvlText w:val="(%5)"/>
      <w:lvlJc w:val="left"/>
      <w:pPr>
        <w:tabs>
          <w:tab w:val="num" w:pos="3960"/>
        </w:tabs>
        <w:ind w:left="3600" w:firstLine="0"/>
      </w:pPr>
      <w:rPr>
        <w:rFonts w:hint="default"/>
      </w:rPr>
    </w:lvl>
    <w:lvl w:ilvl="5">
      <w:start w:val="1"/>
      <w:numFmt w:val="lowerLetter"/>
      <w:pStyle w:val="Heading6"/>
      <w:lvlText w:val="(%6)"/>
      <w:lvlJc w:val="left"/>
      <w:pPr>
        <w:tabs>
          <w:tab w:val="num" w:pos="4680"/>
        </w:tabs>
        <w:ind w:left="4320" w:firstLine="0"/>
      </w:pPr>
      <w:rPr>
        <w:rFonts w:hint="default"/>
      </w:rPr>
    </w:lvl>
    <w:lvl w:ilvl="6">
      <w:start w:val="1"/>
      <w:numFmt w:val="lowerRoman"/>
      <w:pStyle w:val="Heading7"/>
      <w:lvlText w:val="(%7)"/>
      <w:lvlJc w:val="left"/>
      <w:pPr>
        <w:tabs>
          <w:tab w:val="num" w:pos="5400"/>
        </w:tabs>
        <w:ind w:left="5040" w:firstLine="0"/>
      </w:pPr>
      <w:rPr>
        <w:rFonts w:hint="default"/>
      </w:rPr>
    </w:lvl>
    <w:lvl w:ilvl="7">
      <w:start w:val="1"/>
      <w:numFmt w:val="lowerLetter"/>
      <w:pStyle w:val="Heading8"/>
      <w:lvlText w:val="(%8)"/>
      <w:lvlJc w:val="left"/>
      <w:pPr>
        <w:tabs>
          <w:tab w:val="num" w:pos="6120"/>
        </w:tabs>
        <w:ind w:left="5760" w:firstLine="0"/>
      </w:pPr>
      <w:rPr>
        <w:rFonts w:hint="default"/>
      </w:rPr>
    </w:lvl>
    <w:lvl w:ilvl="8">
      <w:start w:val="1"/>
      <w:numFmt w:val="lowerRoman"/>
      <w:pStyle w:val="Heading9"/>
      <w:lvlText w:val="(%9)"/>
      <w:lvlJc w:val="left"/>
      <w:pPr>
        <w:tabs>
          <w:tab w:val="num" w:pos="6840"/>
        </w:tabs>
        <w:ind w:left="6480" w:firstLine="0"/>
      </w:pPr>
      <w:rPr>
        <w:rFonts w:hint="default"/>
      </w:rPr>
    </w:lvl>
  </w:abstractNum>
  <w:abstractNum w:abstractNumId="21" w15:restartNumberingAfterBreak="0">
    <w:nsid w:val="7A7C36FD"/>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22" w15:restartNumberingAfterBreak="0">
    <w:nsid w:val="7C356221"/>
    <w:multiLevelType w:val="singleLevel"/>
    <w:tmpl w:val="46EC43BC"/>
    <w:lvl w:ilvl="0">
      <w:start w:val="1"/>
      <w:numFmt w:val="upperRoman"/>
      <w:lvlText w:val="%1."/>
      <w:legacy w:legacy="1" w:legacySpace="0" w:legacyIndent="360"/>
      <w:lvlJc w:val="left"/>
      <w:pPr>
        <w:ind w:left="720" w:hanging="360"/>
      </w:pPr>
      <w:rPr>
        <w:rFonts w:ascii="Times New Roman" w:hAnsi="Times New Roman" w:cs="Times New Roman" w:hint="default"/>
        <w:color w:val="000000"/>
        <w:sz w:val="24"/>
      </w:rPr>
    </w:lvl>
  </w:abstractNum>
  <w:num w:numId="1" w16cid:durableId="1395277245">
    <w:abstractNumId w:val="20"/>
  </w:num>
  <w:num w:numId="2" w16cid:durableId="608388861">
    <w:abstractNumId w:val="20"/>
  </w:num>
  <w:num w:numId="3" w16cid:durableId="220408680">
    <w:abstractNumId w:val="12"/>
  </w:num>
  <w:num w:numId="4" w16cid:durableId="330527476">
    <w:abstractNumId w:val="11"/>
  </w:num>
  <w:num w:numId="5" w16cid:durableId="398863013">
    <w:abstractNumId w:val="9"/>
  </w:num>
  <w:num w:numId="6" w16cid:durableId="1764300702">
    <w:abstractNumId w:val="14"/>
  </w:num>
  <w:num w:numId="7" w16cid:durableId="644316543">
    <w:abstractNumId w:val="18"/>
  </w:num>
  <w:num w:numId="8" w16cid:durableId="1986011602">
    <w:abstractNumId w:val="5"/>
  </w:num>
  <w:num w:numId="9" w16cid:durableId="1540625202">
    <w:abstractNumId w:val="1"/>
  </w:num>
  <w:num w:numId="10" w16cid:durableId="366681607">
    <w:abstractNumId w:val="17"/>
  </w:num>
  <w:num w:numId="11" w16cid:durableId="1276063551">
    <w:abstractNumId w:val="22"/>
  </w:num>
  <w:num w:numId="12" w16cid:durableId="1387218728">
    <w:abstractNumId w:val="13"/>
  </w:num>
  <w:num w:numId="13" w16cid:durableId="1156263617">
    <w:abstractNumId w:val="7"/>
  </w:num>
  <w:num w:numId="14" w16cid:durableId="1938519379">
    <w:abstractNumId w:val="15"/>
  </w:num>
  <w:num w:numId="15" w16cid:durableId="1453211106">
    <w:abstractNumId w:val="6"/>
  </w:num>
  <w:num w:numId="16" w16cid:durableId="637607869">
    <w:abstractNumId w:val="3"/>
  </w:num>
  <w:num w:numId="17" w16cid:durableId="1915355372">
    <w:abstractNumId w:val="2"/>
  </w:num>
  <w:num w:numId="18" w16cid:durableId="1855801680">
    <w:abstractNumId w:val="4"/>
  </w:num>
  <w:num w:numId="19" w16cid:durableId="291863609">
    <w:abstractNumId w:val="21"/>
  </w:num>
  <w:num w:numId="20" w16cid:durableId="1505971517">
    <w:abstractNumId w:val="0"/>
  </w:num>
  <w:num w:numId="21" w16cid:durableId="277028776">
    <w:abstractNumId w:val="19"/>
  </w:num>
  <w:num w:numId="22" w16cid:durableId="1944073180">
    <w:abstractNumId w:val="20"/>
  </w:num>
  <w:num w:numId="23" w16cid:durableId="254362793">
    <w:abstractNumId w:val="20"/>
  </w:num>
  <w:num w:numId="24" w16cid:durableId="421218811">
    <w:abstractNumId w:val="20"/>
  </w:num>
  <w:num w:numId="25" w16cid:durableId="1130826690">
    <w:abstractNumId w:val="20"/>
  </w:num>
  <w:num w:numId="26" w16cid:durableId="1417288412">
    <w:abstractNumId w:val="20"/>
  </w:num>
  <w:num w:numId="27" w16cid:durableId="1731462380">
    <w:abstractNumId w:val="8"/>
  </w:num>
  <w:num w:numId="28" w16cid:durableId="5279143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04544792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41890958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424497333">
    <w:abstractNumId w:val="10"/>
  </w:num>
  <w:num w:numId="32" w16cid:durableId="918639348">
    <w:abstractNumId w:val="20"/>
  </w:num>
  <w:num w:numId="33" w16cid:durableId="1353651511">
    <w:abstractNumId w:val="20"/>
  </w:num>
  <w:num w:numId="34" w16cid:durableId="882988031">
    <w:abstractNumId w:val="20"/>
  </w:num>
  <w:num w:numId="35" w16cid:durableId="533468262">
    <w:abstractNumId w:val="20"/>
  </w:num>
  <w:num w:numId="36" w16cid:durableId="913005048">
    <w:abstractNumId w:val="20"/>
  </w:num>
  <w:num w:numId="37" w16cid:durableId="408160345">
    <w:abstractNumId w:val="20"/>
  </w:num>
  <w:num w:numId="38" w16cid:durableId="561714010">
    <w:abstractNumId w:val="20"/>
  </w:num>
  <w:num w:numId="39" w16cid:durableId="668288387">
    <w:abstractNumId w:val="20"/>
  </w:num>
  <w:num w:numId="40" w16cid:durableId="296616796">
    <w:abstractNumId w:val="20"/>
  </w:num>
  <w:num w:numId="41" w16cid:durableId="1183126692">
    <w:abstractNumId w:val="20"/>
  </w:num>
  <w:num w:numId="42" w16cid:durableId="1736707626">
    <w:abstractNumId w:val="20"/>
  </w:num>
  <w:num w:numId="43" w16cid:durableId="1216890063">
    <w:abstractNumId w:val="20"/>
  </w:num>
  <w:num w:numId="44" w16cid:durableId="637731355">
    <w:abstractNumId w:val="20"/>
  </w:num>
  <w:num w:numId="45" w16cid:durableId="365567107">
    <w:abstractNumId w:val="20"/>
  </w:num>
  <w:num w:numId="46" w16cid:durableId="927274330">
    <w:abstractNumId w:val="20"/>
  </w:num>
  <w:num w:numId="47" w16cid:durableId="1237399440">
    <w:abstractNumId w:val="20"/>
  </w:num>
  <w:num w:numId="48" w16cid:durableId="1317958072">
    <w:abstractNumId w:val="20"/>
  </w:num>
  <w:num w:numId="49" w16cid:durableId="898977722">
    <w:abstractNumId w:val="20"/>
  </w:num>
  <w:num w:numId="50" w16cid:durableId="345596724">
    <w:abstractNumId w:val="20"/>
  </w:num>
  <w:num w:numId="51" w16cid:durableId="800072227">
    <w:abstractNumId w:val="20"/>
  </w:num>
  <w:num w:numId="52" w16cid:durableId="129329983">
    <w:abstractNumId w:val="20"/>
  </w:num>
  <w:num w:numId="53" w16cid:durableId="1260993261">
    <w:abstractNumId w:val="20"/>
  </w:num>
  <w:num w:numId="54" w16cid:durableId="637416382">
    <w:abstractNumId w:val="20"/>
  </w:num>
  <w:num w:numId="55" w16cid:durableId="13010059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bookFoldPrint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176"/>
    <w:rsid w:val="00000CFB"/>
    <w:rsid w:val="000072E1"/>
    <w:rsid w:val="00024C3F"/>
    <w:rsid w:val="000257FA"/>
    <w:rsid w:val="00032BB9"/>
    <w:rsid w:val="000330E4"/>
    <w:rsid w:val="00040A57"/>
    <w:rsid w:val="00041F4B"/>
    <w:rsid w:val="0005010E"/>
    <w:rsid w:val="00050381"/>
    <w:rsid w:val="00056245"/>
    <w:rsid w:val="00060A32"/>
    <w:rsid w:val="00064927"/>
    <w:rsid w:val="000655AB"/>
    <w:rsid w:val="000711DE"/>
    <w:rsid w:val="00077032"/>
    <w:rsid w:val="000807A3"/>
    <w:rsid w:val="000815D8"/>
    <w:rsid w:val="00086F6D"/>
    <w:rsid w:val="00090C25"/>
    <w:rsid w:val="00095C09"/>
    <w:rsid w:val="00096190"/>
    <w:rsid w:val="000A2F6D"/>
    <w:rsid w:val="000A5270"/>
    <w:rsid w:val="000A72D3"/>
    <w:rsid w:val="000C1FB1"/>
    <w:rsid w:val="000D1C4A"/>
    <w:rsid w:val="000D1EC8"/>
    <w:rsid w:val="000E0B63"/>
    <w:rsid w:val="000E35D9"/>
    <w:rsid w:val="000F60B8"/>
    <w:rsid w:val="00105B0D"/>
    <w:rsid w:val="001072AA"/>
    <w:rsid w:val="00110798"/>
    <w:rsid w:val="00110F13"/>
    <w:rsid w:val="00111763"/>
    <w:rsid w:val="00117BA7"/>
    <w:rsid w:val="0012281A"/>
    <w:rsid w:val="0012427C"/>
    <w:rsid w:val="00126F48"/>
    <w:rsid w:val="00130401"/>
    <w:rsid w:val="0013779B"/>
    <w:rsid w:val="00141CEA"/>
    <w:rsid w:val="00141E42"/>
    <w:rsid w:val="00146583"/>
    <w:rsid w:val="0015659E"/>
    <w:rsid w:val="0016105F"/>
    <w:rsid w:val="00161E58"/>
    <w:rsid w:val="001630E5"/>
    <w:rsid w:val="001715E0"/>
    <w:rsid w:val="00172816"/>
    <w:rsid w:val="00172DF8"/>
    <w:rsid w:val="0017354C"/>
    <w:rsid w:val="0017404A"/>
    <w:rsid w:val="00180BDA"/>
    <w:rsid w:val="00184428"/>
    <w:rsid w:val="00184698"/>
    <w:rsid w:val="0018469C"/>
    <w:rsid w:val="00185497"/>
    <w:rsid w:val="001901BB"/>
    <w:rsid w:val="00190632"/>
    <w:rsid w:val="0019139C"/>
    <w:rsid w:val="001A0A10"/>
    <w:rsid w:val="001A5642"/>
    <w:rsid w:val="001A6DFE"/>
    <w:rsid w:val="001B0763"/>
    <w:rsid w:val="001B3633"/>
    <w:rsid w:val="001B6406"/>
    <w:rsid w:val="001B7470"/>
    <w:rsid w:val="001B79BC"/>
    <w:rsid w:val="001C29CE"/>
    <w:rsid w:val="001C4D82"/>
    <w:rsid w:val="001D0EEA"/>
    <w:rsid w:val="001D32E2"/>
    <w:rsid w:val="001E0143"/>
    <w:rsid w:val="001E3883"/>
    <w:rsid w:val="001E4B9A"/>
    <w:rsid w:val="001F704A"/>
    <w:rsid w:val="001F720D"/>
    <w:rsid w:val="00201604"/>
    <w:rsid w:val="002040BE"/>
    <w:rsid w:val="00204E0E"/>
    <w:rsid w:val="002059A4"/>
    <w:rsid w:val="002078E8"/>
    <w:rsid w:val="00215C22"/>
    <w:rsid w:val="002176F4"/>
    <w:rsid w:val="0022532C"/>
    <w:rsid w:val="00225EAC"/>
    <w:rsid w:val="002302A7"/>
    <w:rsid w:val="00240EC9"/>
    <w:rsid w:val="00243F35"/>
    <w:rsid w:val="00245726"/>
    <w:rsid w:val="002471F7"/>
    <w:rsid w:val="00252CD4"/>
    <w:rsid w:val="00253575"/>
    <w:rsid w:val="00254A8C"/>
    <w:rsid w:val="00257E04"/>
    <w:rsid w:val="00271F43"/>
    <w:rsid w:val="00274B54"/>
    <w:rsid w:val="00274DE1"/>
    <w:rsid w:val="002776EE"/>
    <w:rsid w:val="00280395"/>
    <w:rsid w:val="00281C6C"/>
    <w:rsid w:val="00282811"/>
    <w:rsid w:val="00282C45"/>
    <w:rsid w:val="00286375"/>
    <w:rsid w:val="002878B6"/>
    <w:rsid w:val="0029184F"/>
    <w:rsid w:val="002A0D1F"/>
    <w:rsid w:val="002A17F0"/>
    <w:rsid w:val="002A31B0"/>
    <w:rsid w:val="002A3DE6"/>
    <w:rsid w:val="002B199C"/>
    <w:rsid w:val="002B297F"/>
    <w:rsid w:val="002B5E0F"/>
    <w:rsid w:val="002C2612"/>
    <w:rsid w:val="002C387A"/>
    <w:rsid w:val="002C5FAB"/>
    <w:rsid w:val="002C78BA"/>
    <w:rsid w:val="002C7AC9"/>
    <w:rsid w:val="002D1FC4"/>
    <w:rsid w:val="002D3339"/>
    <w:rsid w:val="002D340A"/>
    <w:rsid w:val="002D3EA0"/>
    <w:rsid w:val="002E2E71"/>
    <w:rsid w:val="002E6E96"/>
    <w:rsid w:val="002F4546"/>
    <w:rsid w:val="002F5B3F"/>
    <w:rsid w:val="002F62FD"/>
    <w:rsid w:val="002F79B9"/>
    <w:rsid w:val="00301B36"/>
    <w:rsid w:val="00301C14"/>
    <w:rsid w:val="00306EA4"/>
    <w:rsid w:val="00316664"/>
    <w:rsid w:val="00316BC0"/>
    <w:rsid w:val="00317CEB"/>
    <w:rsid w:val="00333623"/>
    <w:rsid w:val="003353A2"/>
    <w:rsid w:val="003359D0"/>
    <w:rsid w:val="00336200"/>
    <w:rsid w:val="00336BCA"/>
    <w:rsid w:val="00340611"/>
    <w:rsid w:val="003412E1"/>
    <w:rsid w:val="00342AB9"/>
    <w:rsid w:val="0034399B"/>
    <w:rsid w:val="00346688"/>
    <w:rsid w:val="00347EF0"/>
    <w:rsid w:val="0035027B"/>
    <w:rsid w:val="00355201"/>
    <w:rsid w:val="00357E7A"/>
    <w:rsid w:val="00360654"/>
    <w:rsid w:val="003640B8"/>
    <w:rsid w:val="003707B8"/>
    <w:rsid w:val="00372BFF"/>
    <w:rsid w:val="00372CD7"/>
    <w:rsid w:val="0037392E"/>
    <w:rsid w:val="0037594B"/>
    <w:rsid w:val="00377F84"/>
    <w:rsid w:val="003800E8"/>
    <w:rsid w:val="00382817"/>
    <w:rsid w:val="003829AB"/>
    <w:rsid w:val="00383897"/>
    <w:rsid w:val="003850C5"/>
    <w:rsid w:val="003911AF"/>
    <w:rsid w:val="003B0CF0"/>
    <w:rsid w:val="003B7D4D"/>
    <w:rsid w:val="003C04F4"/>
    <w:rsid w:val="003C1B4A"/>
    <w:rsid w:val="003C614D"/>
    <w:rsid w:val="003C7DEB"/>
    <w:rsid w:val="003E11B4"/>
    <w:rsid w:val="003E25AA"/>
    <w:rsid w:val="003E3641"/>
    <w:rsid w:val="003E4117"/>
    <w:rsid w:val="003E4A9F"/>
    <w:rsid w:val="003E6982"/>
    <w:rsid w:val="003F2D1A"/>
    <w:rsid w:val="003F3B9F"/>
    <w:rsid w:val="003F52B9"/>
    <w:rsid w:val="00400C23"/>
    <w:rsid w:val="00405020"/>
    <w:rsid w:val="004075F1"/>
    <w:rsid w:val="004101C4"/>
    <w:rsid w:val="004106C2"/>
    <w:rsid w:val="004110AE"/>
    <w:rsid w:val="00415E66"/>
    <w:rsid w:val="004246AA"/>
    <w:rsid w:val="004247DF"/>
    <w:rsid w:val="004273D0"/>
    <w:rsid w:val="0042767A"/>
    <w:rsid w:val="00435B18"/>
    <w:rsid w:val="00450673"/>
    <w:rsid w:val="004609D6"/>
    <w:rsid w:val="00463858"/>
    <w:rsid w:val="00465977"/>
    <w:rsid w:val="00467A75"/>
    <w:rsid w:val="00470441"/>
    <w:rsid w:val="00471C95"/>
    <w:rsid w:val="00474C5F"/>
    <w:rsid w:val="00480F48"/>
    <w:rsid w:val="00484D74"/>
    <w:rsid w:val="00490A25"/>
    <w:rsid w:val="004915A8"/>
    <w:rsid w:val="00491A94"/>
    <w:rsid w:val="00497113"/>
    <w:rsid w:val="004A2142"/>
    <w:rsid w:val="004A3A00"/>
    <w:rsid w:val="004A3E51"/>
    <w:rsid w:val="004B18B8"/>
    <w:rsid w:val="004B2D5D"/>
    <w:rsid w:val="004B435C"/>
    <w:rsid w:val="004B6AC6"/>
    <w:rsid w:val="004B79BF"/>
    <w:rsid w:val="004C575E"/>
    <w:rsid w:val="004C6139"/>
    <w:rsid w:val="004C6CB9"/>
    <w:rsid w:val="004D2C8C"/>
    <w:rsid w:val="004D436A"/>
    <w:rsid w:val="004D4658"/>
    <w:rsid w:val="004E2579"/>
    <w:rsid w:val="004E5B40"/>
    <w:rsid w:val="004F0C8D"/>
    <w:rsid w:val="004F38C2"/>
    <w:rsid w:val="004F57E0"/>
    <w:rsid w:val="00501766"/>
    <w:rsid w:val="00503CC3"/>
    <w:rsid w:val="00514E70"/>
    <w:rsid w:val="0052097A"/>
    <w:rsid w:val="00520CB0"/>
    <w:rsid w:val="005263B1"/>
    <w:rsid w:val="00526EC7"/>
    <w:rsid w:val="00527713"/>
    <w:rsid w:val="0052775B"/>
    <w:rsid w:val="00531AD8"/>
    <w:rsid w:val="0053259B"/>
    <w:rsid w:val="005348AA"/>
    <w:rsid w:val="00542A59"/>
    <w:rsid w:val="00547B60"/>
    <w:rsid w:val="0055579A"/>
    <w:rsid w:val="00556032"/>
    <w:rsid w:val="00557D93"/>
    <w:rsid w:val="00561742"/>
    <w:rsid w:val="00561E91"/>
    <w:rsid w:val="005622D3"/>
    <w:rsid w:val="00563213"/>
    <w:rsid w:val="005674E3"/>
    <w:rsid w:val="005716B1"/>
    <w:rsid w:val="00571F61"/>
    <w:rsid w:val="005739D7"/>
    <w:rsid w:val="00574331"/>
    <w:rsid w:val="00574CC7"/>
    <w:rsid w:val="005777F6"/>
    <w:rsid w:val="00580867"/>
    <w:rsid w:val="00583970"/>
    <w:rsid w:val="00583A0D"/>
    <w:rsid w:val="00584460"/>
    <w:rsid w:val="0058684E"/>
    <w:rsid w:val="00586BB3"/>
    <w:rsid w:val="00590BF5"/>
    <w:rsid w:val="005968E6"/>
    <w:rsid w:val="005B1B4F"/>
    <w:rsid w:val="005B2648"/>
    <w:rsid w:val="005B7670"/>
    <w:rsid w:val="005C690A"/>
    <w:rsid w:val="005D04FA"/>
    <w:rsid w:val="005D25D3"/>
    <w:rsid w:val="005E153E"/>
    <w:rsid w:val="005E361B"/>
    <w:rsid w:val="005E3811"/>
    <w:rsid w:val="005E51C0"/>
    <w:rsid w:val="005F01A9"/>
    <w:rsid w:val="005F1FBD"/>
    <w:rsid w:val="005F2A8D"/>
    <w:rsid w:val="005F489F"/>
    <w:rsid w:val="00601871"/>
    <w:rsid w:val="00602F1D"/>
    <w:rsid w:val="00610E2D"/>
    <w:rsid w:val="00611871"/>
    <w:rsid w:val="0061498D"/>
    <w:rsid w:val="00615DDC"/>
    <w:rsid w:val="00621C04"/>
    <w:rsid w:val="00623091"/>
    <w:rsid w:val="00623176"/>
    <w:rsid w:val="006271CC"/>
    <w:rsid w:val="00630D44"/>
    <w:rsid w:val="006324B8"/>
    <w:rsid w:val="00632C65"/>
    <w:rsid w:val="0063493C"/>
    <w:rsid w:val="00634D9A"/>
    <w:rsid w:val="00642F1E"/>
    <w:rsid w:val="00645CFF"/>
    <w:rsid w:val="0064690F"/>
    <w:rsid w:val="00651B5A"/>
    <w:rsid w:val="00655B8C"/>
    <w:rsid w:val="006605FF"/>
    <w:rsid w:val="006606D1"/>
    <w:rsid w:val="0066137F"/>
    <w:rsid w:val="006634D1"/>
    <w:rsid w:val="006642B3"/>
    <w:rsid w:val="00665731"/>
    <w:rsid w:val="00667EE0"/>
    <w:rsid w:val="006740F5"/>
    <w:rsid w:val="00675474"/>
    <w:rsid w:val="00683D2A"/>
    <w:rsid w:val="00690817"/>
    <w:rsid w:val="006915E5"/>
    <w:rsid w:val="00692560"/>
    <w:rsid w:val="006954BE"/>
    <w:rsid w:val="006967E0"/>
    <w:rsid w:val="006A2EE8"/>
    <w:rsid w:val="006A66C5"/>
    <w:rsid w:val="006A6FB5"/>
    <w:rsid w:val="006A7D93"/>
    <w:rsid w:val="006B13EC"/>
    <w:rsid w:val="006B457B"/>
    <w:rsid w:val="006B602F"/>
    <w:rsid w:val="006B6B80"/>
    <w:rsid w:val="006C3896"/>
    <w:rsid w:val="006D0298"/>
    <w:rsid w:val="006D7989"/>
    <w:rsid w:val="006E19B4"/>
    <w:rsid w:val="006E1A5B"/>
    <w:rsid w:val="006E4ABE"/>
    <w:rsid w:val="006E5215"/>
    <w:rsid w:val="006E6F2E"/>
    <w:rsid w:val="006F1266"/>
    <w:rsid w:val="006F42B5"/>
    <w:rsid w:val="006F4933"/>
    <w:rsid w:val="006F4B17"/>
    <w:rsid w:val="006F6A0E"/>
    <w:rsid w:val="00704CB4"/>
    <w:rsid w:val="007065A9"/>
    <w:rsid w:val="00711AFE"/>
    <w:rsid w:val="00713024"/>
    <w:rsid w:val="007155A7"/>
    <w:rsid w:val="007159AE"/>
    <w:rsid w:val="00724438"/>
    <w:rsid w:val="00726D3D"/>
    <w:rsid w:val="007301C0"/>
    <w:rsid w:val="00731006"/>
    <w:rsid w:val="00741875"/>
    <w:rsid w:val="00742D85"/>
    <w:rsid w:val="00743FB5"/>
    <w:rsid w:val="00760B39"/>
    <w:rsid w:val="0076122C"/>
    <w:rsid w:val="00766AD5"/>
    <w:rsid w:val="00767D99"/>
    <w:rsid w:val="0077182A"/>
    <w:rsid w:val="007719EA"/>
    <w:rsid w:val="007770B4"/>
    <w:rsid w:val="007859E7"/>
    <w:rsid w:val="007A1592"/>
    <w:rsid w:val="007A354A"/>
    <w:rsid w:val="007A46BE"/>
    <w:rsid w:val="007A68E7"/>
    <w:rsid w:val="007B5704"/>
    <w:rsid w:val="007B64B2"/>
    <w:rsid w:val="007C1B9D"/>
    <w:rsid w:val="007C31FB"/>
    <w:rsid w:val="007C42CD"/>
    <w:rsid w:val="007C6364"/>
    <w:rsid w:val="007D1419"/>
    <w:rsid w:val="007D6F7B"/>
    <w:rsid w:val="007E2922"/>
    <w:rsid w:val="007E7435"/>
    <w:rsid w:val="007F25E3"/>
    <w:rsid w:val="008022C6"/>
    <w:rsid w:val="00804AE6"/>
    <w:rsid w:val="00810EF7"/>
    <w:rsid w:val="0081364C"/>
    <w:rsid w:val="00821687"/>
    <w:rsid w:val="00826BB2"/>
    <w:rsid w:val="008302B3"/>
    <w:rsid w:val="008317B3"/>
    <w:rsid w:val="008345BF"/>
    <w:rsid w:val="008351C3"/>
    <w:rsid w:val="008351EA"/>
    <w:rsid w:val="0084404F"/>
    <w:rsid w:val="00850B55"/>
    <w:rsid w:val="00855C2B"/>
    <w:rsid w:val="00856683"/>
    <w:rsid w:val="008603A5"/>
    <w:rsid w:val="008607A8"/>
    <w:rsid w:val="00864E0A"/>
    <w:rsid w:val="00864EA4"/>
    <w:rsid w:val="0087353B"/>
    <w:rsid w:val="008748A1"/>
    <w:rsid w:val="00881C50"/>
    <w:rsid w:val="00882997"/>
    <w:rsid w:val="00885913"/>
    <w:rsid w:val="008870D6"/>
    <w:rsid w:val="00887CD8"/>
    <w:rsid w:val="00895860"/>
    <w:rsid w:val="00896925"/>
    <w:rsid w:val="008A1D22"/>
    <w:rsid w:val="008A593F"/>
    <w:rsid w:val="008A7545"/>
    <w:rsid w:val="008B1B39"/>
    <w:rsid w:val="008B6005"/>
    <w:rsid w:val="008B7EDD"/>
    <w:rsid w:val="008C05B2"/>
    <w:rsid w:val="008C1029"/>
    <w:rsid w:val="008C1777"/>
    <w:rsid w:val="008C1C37"/>
    <w:rsid w:val="008C2490"/>
    <w:rsid w:val="008C5EC1"/>
    <w:rsid w:val="008D36AD"/>
    <w:rsid w:val="008D74DD"/>
    <w:rsid w:val="008E273B"/>
    <w:rsid w:val="008E2E1C"/>
    <w:rsid w:val="008E3359"/>
    <w:rsid w:val="008E4B37"/>
    <w:rsid w:val="008E661B"/>
    <w:rsid w:val="008F0816"/>
    <w:rsid w:val="008F1808"/>
    <w:rsid w:val="008F33A9"/>
    <w:rsid w:val="008F3964"/>
    <w:rsid w:val="008F3996"/>
    <w:rsid w:val="009006F3"/>
    <w:rsid w:val="0090166C"/>
    <w:rsid w:val="00901805"/>
    <w:rsid w:val="0090326C"/>
    <w:rsid w:val="00904C77"/>
    <w:rsid w:val="009053D4"/>
    <w:rsid w:val="00910120"/>
    <w:rsid w:val="009118FD"/>
    <w:rsid w:val="00913829"/>
    <w:rsid w:val="00913B04"/>
    <w:rsid w:val="00915526"/>
    <w:rsid w:val="00916496"/>
    <w:rsid w:val="00916C62"/>
    <w:rsid w:val="009174B2"/>
    <w:rsid w:val="00924D0C"/>
    <w:rsid w:val="009252CB"/>
    <w:rsid w:val="00931F00"/>
    <w:rsid w:val="00933F48"/>
    <w:rsid w:val="00941281"/>
    <w:rsid w:val="0094407D"/>
    <w:rsid w:val="00944685"/>
    <w:rsid w:val="0095214C"/>
    <w:rsid w:val="00952E95"/>
    <w:rsid w:val="0095766B"/>
    <w:rsid w:val="009578CA"/>
    <w:rsid w:val="009640EA"/>
    <w:rsid w:val="00973B9C"/>
    <w:rsid w:val="009747F7"/>
    <w:rsid w:val="0097713C"/>
    <w:rsid w:val="00980CA4"/>
    <w:rsid w:val="00983A1E"/>
    <w:rsid w:val="00984885"/>
    <w:rsid w:val="00986029"/>
    <w:rsid w:val="00986463"/>
    <w:rsid w:val="0099167A"/>
    <w:rsid w:val="009930C7"/>
    <w:rsid w:val="00993DC9"/>
    <w:rsid w:val="00997079"/>
    <w:rsid w:val="009A4F60"/>
    <w:rsid w:val="009A6949"/>
    <w:rsid w:val="009A6BFA"/>
    <w:rsid w:val="009A6DC8"/>
    <w:rsid w:val="009A70DC"/>
    <w:rsid w:val="009B0972"/>
    <w:rsid w:val="009B1310"/>
    <w:rsid w:val="009C0F5E"/>
    <w:rsid w:val="009D07BE"/>
    <w:rsid w:val="009D14F3"/>
    <w:rsid w:val="009D4D31"/>
    <w:rsid w:val="009D687C"/>
    <w:rsid w:val="009E0128"/>
    <w:rsid w:val="009E186B"/>
    <w:rsid w:val="009E2484"/>
    <w:rsid w:val="009E70D0"/>
    <w:rsid w:val="009F43D8"/>
    <w:rsid w:val="009F6574"/>
    <w:rsid w:val="00A0175E"/>
    <w:rsid w:val="00A0323A"/>
    <w:rsid w:val="00A15458"/>
    <w:rsid w:val="00A21938"/>
    <w:rsid w:val="00A25C93"/>
    <w:rsid w:val="00A260BB"/>
    <w:rsid w:val="00A27699"/>
    <w:rsid w:val="00A30174"/>
    <w:rsid w:val="00A3607D"/>
    <w:rsid w:val="00A362CD"/>
    <w:rsid w:val="00A422BE"/>
    <w:rsid w:val="00A4249E"/>
    <w:rsid w:val="00A425BF"/>
    <w:rsid w:val="00A45372"/>
    <w:rsid w:val="00A454C8"/>
    <w:rsid w:val="00A47229"/>
    <w:rsid w:val="00A5619D"/>
    <w:rsid w:val="00A56CEF"/>
    <w:rsid w:val="00A577A3"/>
    <w:rsid w:val="00A61EB0"/>
    <w:rsid w:val="00A73062"/>
    <w:rsid w:val="00A7344B"/>
    <w:rsid w:val="00A75C11"/>
    <w:rsid w:val="00A771DD"/>
    <w:rsid w:val="00A81CBD"/>
    <w:rsid w:val="00A85D1C"/>
    <w:rsid w:val="00A86379"/>
    <w:rsid w:val="00A86A08"/>
    <w:rsid w:val="00A90EDE"/>
    <w:rsid w:val="00A94D1A"/>
    <w:rsid w:val="00A96BE4"/>
    <w:rsid w:val="00AA5031"/>
    <w:rsid w:val="00AB02BA"/>
    <w:rsid w:val="00AB02FC"/>
    <w:rsid w:val="00AB031C"/>
    <w:rsid w:val="00AB21EC"/>
    <w:rsid w:val="00AB24B4"/>
    <w:rsid w:val="00AB3407"/>
    <w:rsid w:val="00AB67D3"/>
    <w:rsid w:val="00AB7435"/>
    <w:rsid w:val="00AC2081"/>
    <w:rsid w:val="00AC2991"/>
    <w:rsid w:val="00AC363A"/>
    <w:rsid w:val="00AD36C3"/>
    <w:rsid w:val="00AE1AB3"/>
    <w:rsid w:val="00AE1F12"/>
    <w:rsid w:val="00AE53CD"/>
    <w:rsid w:val="00AE62C2"/>
    <w:rsid w:val="00AF38AC"/>
    <w:rsid w:val="00AF3AFD"/>
    <w:rsid w:val="00AF3E42"/>
    <w:rsid w:val="00AF5F59"/>
    <w:rsid w:val="00B007AA"/>
    <w:rsid w:val="00B01017"/>
    <w:rsid w:val="00B1002D"/>
    <w:rsid w:val="00B102F1"/>
    <w:rsid w:val="00B111F6"/>
    <w:rsid w:val="00B159E7"/>
    <w:rsid w:val="00B206F6"/>
    <w:rsid w:val="00B230F0"/>
    <w:rsid w:val="00B23C27"/>
    <w:rsid w:val="00B2662C"/>
    <w:rsid w:val="00B323AF"/>
    <w:rsid w:val="00B341C8"/>
    <w:rsid w:val="00B4167E"/>
    <w:rsid w:val="00B56E10"/>
    <w:rsid w:val="00B62AF2"/>
    <w:rsid w:val="00B62DEE"/>
    <w:rsid w:val="00B63080"/>
    <w:rsid w:val="00B81309"/>
    <w:rsid w:val="00B82953"/>
    <w:rsid w:val="00B90489"/>
    <w:rsid w:val="00B96C2B"/>
    <w:rsid w:val="00BA28FB"/>
    <w:rsid w:val="00BA2A15"/>
    <w:rsid w:val="00BA33F1"/>
    <w:rsid w:val="00BA3733"/>
    <w:rsid w:val="00BA48BD"/>
    <w:rsid w:val="00BA512B"/>
    <w:rsid w:val="00BA681E"/>
    <w:rsid w:val="00BA7CC8"/>
    <w:rsid w:val="00BB0EF8"/>
    <w:rsid w:val="00BB21C9"/>
    <w:rsid w:val="00BB528A"/>
    <w:rsid w:val="00BC2700"/>
    <w:rsid w:val="00BC33AB"/>
    <w:rsid w:val="00BC3D59"/>
    <w:rsid w:val="00BD2360"/>
    <w:rsid w:val="00BD5173"/>
    <w:rsid w:val="00BE300F"/>
    <w:rsid w:val="00BE6F8B"/>
    <w:rsid w:val="00BF36BD"/>
    <w:rsid w:val="00C0064C"/>
    <w:rsid w:val="00C01874"/>
    <w:rsid w:val="00C03C88"/>
    <w:rsid w:val="00C04A05"/>
    <w:rsid w:val="00C11961"/>
    <w:rsid w:val="00C12CC3"/>
    <w:rsid w:val="00C13901"/>
    <w:rsid w:val="00C1746C"/>
    <w:rsid w:val="00C208BD"/>
    <w:rsid w:val="00C2368B"/>
    <w:rsid w:val="00C24C20"/>
    <w:rsid w:val="00C2634F"/>
    <w:rsid w:val="00C30703"/>
    <w:rsid w:val="00C32F32"/>
    <w:rsid w:val="00C368EE"/>
    <w:rsid w:val="00C369E2"/>
    <w:rsid w:val="00C43EE2"/>
    <w:rsid w:val="00C456F3"/>
    <w:rsid w:val="00C457FE"/>
    <w:rsid w:val="00C5061B"/>
    <w:rsid w:val="00C5291C"/>
    <w:rsid w:val="00C54035"/>
    <w:rsid w:val="00C55109"/>
    <w:rsid w:val="00C57895"/>
    <w:rsid w:val="00C75D2D"/>
    <w:rsid w:val="00C80964"/>
    <w:rsid w:val="00C80AD3"/>
    <w:rsid w:val="00C84BA3"/>
    <w:rsid w:val="00C87E00"/>
    <w:rsid w:val="00C90738"/>
    <w:rsid w:val="00CB0494"/>
    <w:rsid w:val="00CB3A22"/>
    <w:rsid w:val="00CC1324"/>
    <w:rsid w:val="00CC2A4C"/>
    <w:rsid w:val="00CC5072"/>
    <w:rsid w:val="00CD26BA"/>
    <w:rsid w:val="00CD2789"/>
    <w:rsid w:val="00CE0880"/>
    <w:rsid w:val="00CE2502"/>
    <w:rsid w:val="00CE2677"/>
    <w:rsid w:val="00CE5242"/>
    <w:rsid w:val="00CE6D10"/>
    <w:rsid w:val="00CF2AD3"/>
    <w:rsid w:val="00CF453C"/>
    <w:rsid w:val="00D043AE"/>
    <w:rsid w:val="00D04B80"/>
    <w:rsid w:val="00D0793B"/>
    <w:rsid w:val="00D16CED"/>
    <w:rsid w:val="00D20C49"/>
    <w:rsid w:val="00D21D11"/>
    <w:rsid w:val="00D2526E"/>
    <w:rsid w:val="00D3033B"/>
    <w:rsid w:val="00D33293"/>
    <w:rsid w:val="00D36DDB"/>
    <w:rsid w:val="00D4147C"/>
    <w:rsid w:val="00D4421C"/>
    <w:rsid w:val="00D451B9"/>
    <w:rsid w:val="00D47DCE"/>
    <w:rsid w:val="00D531B4"/>
    <w:rsid w:val="00D656AE"/>
    <w:rsid w:val="00D65C19"/>
    <w:rsid w:val="00D70EDC"/>
    <w:rsid w:val="00D710D2"/>
    <w:rsid w:val="00D71927"/>
    <w:rsid w:val="00D7433F"/>
    <w:rsid w:val="00D75D47"/>
    <w:rsid w:val="00D82876"/>
    <w:rsid w:val="00D947F5"/>
    <w:rsid w:val="00D9702C"/>
    <w:rsid w:val="00DA3AA0"/>
    <w:rsid w:val="00DA5E86"/>
    <w:rsid w:val="00DA5FD0"/>
    <w:rsid w:val="00DA71F1"/>
    <w:rsid w:val="00DB1D92"/>
    <w:rsid w:val="00DB50D3"/>
    <w:rsid w:val="00DB5E82"/>
    <w:rsid w:val="00DB6881"/>
    <w:rsid w:val="00DC57E9"/>
    <w:rsid w:val="00DC5D4E"/>
    <w:rsid w:val="00DC610A"/>
    <w:rsid w:val="00DD0208"/>
    <w:rsid w:val="00DD2720"/>
    <w:rsid w:val="00DD644A"/>
    <w:rsid w:val="00DD78F6"/>
    <w:rsid w:val="00DD7FC3"/>
    <w:rsid w:val="00DE63DD"/>
    <w:rsid w:val="00DE6BC1"/>
    <w:rsid w:val="00DF46D9"/>
    <w:rsid w:val="00DF60D9"/>
    <w:rsid w:val="00DF68AD"/>
    <w:rsid w:val="00DF6A1E"/>
    <w:rsid w:val="00E0199F"/>
    <w:rsid w:val="00E04638"/>
    <w:rsid w:val="00E04B2C"/>
    <w:rsid w:val="00E1273A"/>
    <w:rsid w:val="00E158F5"/>
    <w:rsid w:val="00E159F9"/>
    <w:rsid w:val="00E17B4E"/>
    <w:rsid w:val="00E23FDB"/>
    <w:rsid w:val="00E26EBD"/>
    <w:rsid w:val="00E31178"/>
    <w:rsid w:val="00E34CEF"/>
    <w:rsid w:val="00E37423"/>
    <w:rsid w:val="00E43187"/>
    <w:rsid w:val="00E45EE5"/>
    <w:rsid w:val="00E47D1D"/>
    <w:rsid w:val="00E51B65"/>
    <w:rsid w:val="00E54985"/>
    <w:rsid w:val="00E61091"/>
    <w:rsid w:val="00E77079"/>
    <w:rsid w:val="00E8071E"/>
    <w:rsid w:val="00E81510"/>
    <w:rsid w:val="00E81583"/>
    <w:rsid w:val="00E81A67"/>
    <w:rsid w:val="00E823F1"/>
    <w:rsid w:val="00E833F2"/>
    <w:rsid w:val="00E834CA"/>
    <w:rsid w:val="00E903FA"/>
    <w:rsid w:val="00E90D82"/>
    <w:rsid w:val="00E95990"/>
    <w:rsid w:val="00E974B1"/>
    <w:rsid w:val="00EA2500"/>
    <w:rsid w:val="00EB4D11"/>
    <w:rsid w:val="00EB5816"/>
    <w:rsid w:val="00EB695C"/>
    <w:rsid w:val="00EC120B"/>
    <w:rsid w:val="00EC44AA"/>
    <w:rsid w:val="00EC4C84"/>
    <w:rsid w:val="00ED0968"/>
    <w:rsid w:val="00ED5DC1"/>
    <w:rsid w:val="00EE1254"/>
    <w:rsid w:val="00EE7214"/>
    <w:rsid w:val="00EF2DCB"/>
    <w:rsid w:val="00EF5171"/>
    <w:rsid w:val="00EF5CDC"/>
    <w:rsid w:val="00F06185"/>
    <w:rsid w:val="00F13F9A"/>
    <w:rsid w:val="00F15EC3"/>
    <w:rsid w:val="00F16204"/>
    <w:rsid w:val="00F17126"/>
    <w:rsid w:val="00F17145"/>
    <w:rsid w:val="00F25DCF"/>
    <w:rsid w:val="00F26C4D"/>
    <w:rsid w:val="00F30E48"/>
    <w:rsid w:val="00F40383"/>
    <w:rsid w:val="00F4359E"/>
    <w:rsid w:val="00F438CE"/>
    <w:rsid w:val="00F448B5"/>
    <w:rsid w:val="00F45514"/>
    <w:rsid w:val="00F514D9"/>
    <w:rsid w:val="00F554FB"/>
    <w:rsid w:val="00F63AF5"/>
    <w:rsid w:val="00F6750C"/>
    <w:rsid w:val="00F707F8"/>
    <w:rsid w:val="00F72576"/>
    <w:rsid w:val="00F759B8"/>
    <w:rsid w:val="00F75A7F"/>
    <w:rsid w:val="00F83876"/>
    <w:rsid w:val="00F85687"/>
    <w:rsid w:val="00F858EC"/>
    <w:rsid w:val="00F863E6"/>
    <w:rsid w:val="00F87764"/>
    <w:rsid w:val="00F87BE5"/>
    <w:rsid w:val="00F9386B"/>
    <w:rsid w:val="00F93D0F"/>
    <w:rsid w:val="00F94433"/>
    <w:rsid w:val="00F9612A"/>
    <w:rsid w:val="00FA0F7B"/>
    <w:rsid w:val="00FA277D"/>
    <w:rsid w:val="00FA4323"/>
    <w:rsid w:val="00FA6B80"/>
    <w:rsid w:val="00FA7183"/>
    <w:rsid w:val="00FB0838"/>
    <w:rsid w:val="00FB4137"/>
    <w:rsid w:val="00FC6249"/>
    <w:rsid w:val="00FD57EB"/>
    <w:rsid w:val="00FD7AEF"/>
    <w:rsid w:val="00FE0C91"/>
    <w:rsid w:val="00FE283A"/>
    <w:rsid w:val="00FE2C7D"/>
    <w:rsid w:val="00FE5D04"/>
    <w:rsid w:val="00FF41A9"/>
    <w:rsid w:val="00FF4708"/>
    <w:rsid w:val="00FF4B8F"/>
    <w:rsid w:val="00FF750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013AB8"/>
  <w15:docId w15:val="{FEF3FC64-2B60-4016-BAB8-0B5492FB5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A2500"/>
    <w:pPr>
      <w:widowControl w:val="0"/>
      <w:spacing w:before="120" w:after="120"/>
      <w:jc w:val="both"/>
    </w:pPr>
    <w:rPr>
      <w:rFonts w:ascii="Verdana" w:hAnsi="Verdana"/>
      <w:sz w:val="22"/>
      <w:szCs w:val="24"/>
    </w:rPr>
  </w:style>
  <w:style w:type="paragraph" w:styleId="Heading1">
    <w:name w:val="heading 1"/>
    <w:basedOn w:val="Normal"/>
    <w:link w:val="Heading1Char"/>
    <w:qFormat/>
    <w:rsid w:val="007A1592"/>
    <w:pPr>
      <w:numPr>
        <w:numId w:val="47"/>
      </w:numPr>
      <w:spacing w:before="240" w:after="60"/>
      <w:ind w:left="360" w:hanging="360"/>
      <w:outlineLvl w:val="0"/>
    </w:pPr>
    <w:rPr>
      <w:rFonts w:ascii="Segoe UI" w:hAnsi="Segoe UI" w:cs="Arial"/>
      <w:b/>
      <w:bCs/>
      <w:smallCaps/>
      <w:kern w:val="32"/>
      <w:sz w:val="25"/>
      <w:szCs w:val="32"/>
    </w:rPr>
  </w:style>
  <w:style w:type="paragraph" w:styleId="Heading2">
    <w:name w:val="heading 2"/>
    <w:basedOn w:val="Normal"/>
    <w:link w:val="Heading2Char"/>
    <w:qFormat/>
    <w:rsid w:val="007A1592"/>
    <w:pPr>
      <w:numPr>
        <w:ilvl w:val="1"/>
        <w:numId w:val="54"/>
      </w:numPr>
      <w:spacing w:before="240" w:after="60"/>
      <w:ind w:left="720" w:hanging="360"/>
      <w:outlineLvl w:val="1"/>
    </w:pPr>
    <w:rPr>
      <w:rFonts w:ascii="Segoe UI Semibold" w:hAnsi="Segoe UI Semibold" w:cs="Arial"/>
      <w:bCs/>
      <w:iCs/>
      <w:szCs w:val="28"/>
    </w:rPr>
  </w:style>
  <w:style w:type="paragraph" w:styleId="Heading3">
    <w:name w:val="heading 3"/>
    <w:basedOn w:val="Normal"/>
    <w:link w:val="Heading3Char"/>
    <w:qFormat/>
    <w:rsid w:val="007A1592"/>
    <w:pPr>
      <w:numPr>
        <w:ilvl w:val="2"/>
        <w:numId w:val="54"/>
      </w:numPr>
      <w:spacing w:before="240" w:after="60"/>
      <w:ind w:left="1080" w:hanging="360"/>
      <w:outlineLvl w:val="2"/>
    </w:pPr>
    <w:rPr>
      <w:rFonts w:ascii="Segoe UI" w:hAnsi="Segoe UI" w:cs="Arial"/>
      <w:bCs/>
    </w:rPr>
  </w:style>
  <w:style w:type="paragraph" w:styleId="Heading4">
    <w:name w:val="heading 4"/>
    <w:basedOn w:val="Normal"/>
    <w:link w:val="Heading4Char"/>
    <w:qFormat/>
    <w:rsid w:val="007A1592"/>
    <w:pPr>
      <w:numPr>
        <w:ilvl w:val="3"/>
        <w:numId w:val="39"/>
      </w:numPr>
      <w:spacing w:before="240" w:after="60"/>
      <w:ind w:left="1440" w:hanging="360"/>
      <w:outlineLvl w:val="3"/>
    </w:pPr>
    <w:rPr>
      <w:rFonts w:ascii="Segoe UI" w:hAnsi="Segoe UI"/>
      <w:bCs/>
      <w:sz w:val="20"/>
      <w:szCs w:val="28"/>
    </w:rPr>
  </w:style>
  <w:style w:type="paragraph" w:styleId="Heading5">
    <w:name w:val="heading 5"/>
    <w:basedOn w:val="Normal"/>
    <w:qFormat/>
    <w:rsid w:val="007A1592"/>
    <w:pPr>
      <w:numPr>
        <w:ilvl w:val="4"/>
        <w:numId w:val="54"/>
      </w:numPr>
      <w:tabs>
        <w:tab w:val="clear" w:pos="3960"/>
      </w:tabs>
      <w:spacing w:before="240" w:after="60"/>
      <w:ind w:left="1800" w:hanging="360"/>
      <w:outlineLvl w:val="4"/>
    </w:pPr>
    <w:rPr>
      <w:rFonts w:ascii="Segoe UI" w:hAnsi="Segoe UI"/>
      <w:bCs/>
      <w:iCs/>
      <w:sz w:val="20"/>
      <w:szCs w:val="26"/>
    </w:rPr>
  </w:style>
  <w:style w:type="paragraph" w:styleId="Heading6">
    <w:name w:val="heading 6"/>
    <w:basedOn w:val="Normal"/>
    <w:qFormat/>
    <w:rsid w:val="00CB0494"/>
    <w:pPr>
      <w:numPr>
        <w:ilvl w:val="5"/>
        <w:numId w:val="54"/>
      </w:numPr>
      <w:spacing w:before="240" w:after="60"/>
      <w:outlineLvl w:val="5"/>
    </w:pPr>
    <w:rPr>
      <w:rFonts w:ascii="Avenir Next LT Pro" w:hAnsi="Avenir Next LT Pro"/>
      <w:bCs/>
      <w:sz w:val="20"/>
      <w:szCs w:val="22"/>
    </w:rPr>
  </w:style>
  <w:style w:type="paragraph" w:styleId="Heading7">
    <w:name w:val="heading 7"/>
    <w:basedOn w:val="Normal"/>
    <w:next w:val="Normal"/>
    <w:qFormat/>
    <w:rsid w:val="007A1592"/>
    <w:pPr>
      <w:numPr>
        <w:ilvl w:val="6"/>
        <w:numId w:val="54"/>
      </w:numPr>
      <w:spacing w:before="240" w:after="60"/>
      <w:ind w:left="2160" w:firstLine="360"/>
      <w:outlineLvl w:val="6"/>
    </w:pPr>
    <w:rPr>
      <w:rFonts w:ascii="Segoe UI" w:hAnsi="Segoe UI"/>
      <w:sz w:val="20"/>
    </w:rPr>
  </w:style>
  <w:style w:type="paragraph" w:styleId="Heading8">
    <w:name w:val="heading 8"/>
    <w:basedOn w:val="Normal"/>
    <w:next w:val="Normal"/>
    <w:qFormat/>
    <w:rsid w:val="00CB0494"/>
    <w:pPr>
      <w:numPr>
        <w:ilvl w:val="7"/>
        <w:numId w:val="54"/>
      </w:numPr>
      <w:spacing w:before="240" w:after="60"/>
      <w:outlineLvl w:val="7"/>
    </w:pPr>
    <w:rPr>
      <w:i/>
      <w:iCs/>
    </w:rPr>
  </w:style>
  <w:style w:type="paragraph" w:styleId="Heading9">
    <w:name w:val="heading 9"/>
    <w:basedOn w:val="Normal"/>
    <w:next w:val="Normal"/>
    <w:qFormat/>
    <w:rsid w:val="00CB0494"/>
    <w:pPr>
      <w:numPr>
        <w:ilvl w:val="8"/>
        <w:numId w:val="54"/>
      </w:num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rmontitle">
    <w:name w:val="Sermon title"/>
    <w:basedOn w:val="Normal"/>
    <w:rsid w:val="00BA3733"/>
    <w:pPr>
      <w:spacing w:after="240"/>
      <w:jc w:val="center"/>
    </w:pPr>
    <w:rPr>
      <w:rFonts w:ascii="Arial" w:hAnsi="Arial"/>
      <w:b/>
      <w:bCs/>
      <w:sz w:val="32"/>
      <w:szCs w:val="20"/>
    </w:rPr>
  </w:style>
  <w:style w:type="paragraph" w:styleId="Footer">
    <w:name w:val="footer"/>
    <w:basedOn w:val="Normal"/>
    <w:link w:val="FooterChar"/>
    <w:uiPriority w:val="99"/>
    <w:rsid w:val="008E3359"/>
    <w:pPr>
      <w:tabs>
        <w:tab w:val="center" w:pos="4320"/>
        <w:tab w:val="right" w:pos="8640"/>
      </w:tabs>
    </w:pPr>
  </w:style>
  <w:style w:type="character" w:styleId="PageNumber">
    <w:name w:val="page number"/>
    <w:basedOn w:val="DefaultParagraphFont"/>
    <w:rsid w:val="008E3359"/>
  </w:style>
  <w:style w:type="paragraph" w:styleId="Header">
    <w:name w:val="header"/>
    <w:basedOn w:val="Normal"/>
    <w:rsid w:val="00885913"/>
    <w:pPr>
      <w:tabs>
        <w:tab w:val="center" w:pos="4320"/>
        <w:tab w:val="right" w:pos="8640"/>
      </w:tabs>
    </w:pPr>
  </w:style>
  <w:style w:type="paragraph" w:styleId="Title">
    <w:name w:val="Title"/>
    <w:basedOn w:val="Normal"/>
    <w:link w:val="TitleChar"/>
    <w:qFormat/>
    <w:rsid w:val="00D0793B"/>
    <w:pPr>
      <w:overflowPunct w:val="0"/>
      <w:autoSpaceDE w:val="0"/>
      <w:autoSpaceDN w:val="0"/>
      <w:adjustRightInd w:val="0"/>
      <w:jc w:val="center"/>
      <w:textAlignment w:val="baseline"/>
    </w:pPr>
    <w:rPr>
      <w:rFonts w:ascii="Segoe UI Semibold" w:hAnsi="Segoe UI Semibold"/>
      <w:sz w:val="36"/>
      <w:szCs w:val="20"/>
    </w:rPr>
  </w:style>
  <w:style w:type="character" w:customStyle="1" w:styleId="TitleChar">
    <w:name w:val="Title Char"/>
    <w:link w:val="Title"/>
    <w:rsid w:val="00D0793B"/>
    <w:rPr>
      <w:rFonts w:ascii="Segoe UI Semibold" w:hAnsi="Segoe UI Semibold"/>
      <w:sz w:val="36"/>
    </w:rPr>
  </w:style>
  <w:style w:type="paragraph" w:customStyle="1" w:styleId="DefaultText">
    <w:name w:val="Default Text"/>
    <w:basedOn w:val="Normal"/>
    <w:link w:val="DefaultTextChar"/>
    <w:rsid w:val="00AB21EC"/>
    <w:pPr>
      <w:overflowPunct w:val="0"/>
      <w:autoSpaceDE w:val="0"/>
      <w:autoSpaceDN w:val="0"/>
      <w:adjustRightInd w:val="0"/>
      <w:ind w:left="360"/>
      <w:textAlignment w:val="baseline"/>
    </w:pPr>
    <w:rPr>
      <w:rFonts w:ascii="Arial" w:hAnsi="Arial"/>
      <w:szCs w:val="20"/>
    </w:rPr>
  </w:style>
  <w:style w:type="character" w:styleId="BookTitle">
    <w:name w:val="Book Title"/>
    <w:uiPriority w:val="33"/>
    <w:qFormat/>
    <w:rsid w:val="00AB21EC"/>
    <w:rPr>
      <w:rFonts w:ascii="Cambria" w:hAnsi="Cambria"/>
      <w:b/>
      <w:bCs/>
      <w:smallCaps/>
      <w:spacing w:val="5"/>
      <w:sz w:val="32"/>
    </w:rPr>
  </w:style>
  <w:style w:type="paragraph" w:customStyle="1" w:styleId="NormalNew">
    <w:name w:val="NormalNew"/>
    <w:basedOn w:val="DefaultText"/>
    <w:link w:val="NormalNewChar"/>
    <w:qFormat/>
    <w:rsid w:val="00D451B9"/>
    <w:pPr>
      <w:ind w:left="0"/>
    </w:pPr>
    <w:rPr>
      <w:rFonts w:ascii="Segoe UI" w:hAnsi="Segoe UI"/>
    </w:rPr>
  </w:style>
  <w:style w:type="paragraph" w:customStyle="1" w:styleId="BodySingle">
    <w:name w:val="Body Single"/>
    <w:basedOn w:val="Normal"/>
    <w:rsid w:val="00A21938"/>
    <w:pPr>
      <w:overflowPunct w:val="0"/>
      <w:autoSpaceDE w:val="0"/>
      <w:autoSpaceDN w:val="0"/>
      <w:adjustRightInd w:val="0"/>
      <w:spacing w:before="110"/>
      <w:ind w:left="720"/>
      <w:textAlignment w:val="baseline"/>
    </w:pPr>
    <w:rPr>
      <w:rFonts w:ascii="Arial" w:hAnsi="Arial"/>
      <w:szCs w:val="20"/>
      <w:highlight w:val="white"/>
    </w:rPr>
  </w:style>
  <w:style w:type="character" w:customStyle="1" w:styleId="DefaultTextChar">
    <w:name w:val="Default Text Char"/>
    <w:link w:val="DefaultText"/>
    <w:rsid w:val="00AB21EC"/>
    <w:rPr>
      <w:rFonts w:ascii="Arial" w:hAnsi="Arial"/>
      <w:sz w:val="24"/>
    </w:rPr>
  </w:style>
  <w:style w:type="character" w:customStyle="1" w:styleId="NormalNewChar">
    <w:name w:val="NormalNew Char"/>
    <w:link w:val="NormalNew"/>
    <w:rsid w:val="00D451B9"/>
    <w:rPr>
      <w:rFonts w:ascii="Segoe UI" w:hAnsi="Segoe UI"/>
      <w:sz w:val="22"/>
    </w:rPr>
  </w:style>
  <w:style w:type="paragraph" w:styleId="FootnoteText">
    <w:name w:val="footnote text"/>
    <w:basedOn w:val="Normal"/>
    <w:link w:val="FootnoteTextChar"/>
    <w:rsid w:val="004B79BF"/>
    <w:rPr>
      <w:sz w:val="20"/>
      <w:szCs w:val="20"/>
    </w:rPr>
  </w:style>
  <w:style w:type="character" w:customStyle="1" w:styleId="FootnoteTextChar">
    <w:name w:val="Footnote Text Char"/>
    <w:link w:val="FootnoteText"/>
    <w:rsid w:val="004B79BF"/>
    <w:rPr>
      <w:rFonts w:ascii="Verdana" w:hAnsi="Verdana"/>
    </w:rPr>
  </w:style>
  <w:style w:type="character" w:styleId="FootnoteReference">
    <w:name w:val="footnote reference"/>
    <w:rsid w:val="004B79BF"/>
    <w:rPr>
      <w:vertAlign w:val="superscript"/>
    </w:rPr>
  </w:style>
  <w:style w:type="paragraph" w:styleId="NormalWeb">
    <w:name w:val="Normal (Web)"/>
    <w:basedOn w:val="Normal"/>
    <w:uiPriority w:val="99"/>
    <w:semiHidden/>
    <w:unhideWhenUsed/>
    <w:rsid w:val="004273D0"/>
    <w:pPr>
      <w:widowControl/>
      <w:spacing w:before="100" w:beforeAutospacing="1" w:after="144" w:line="288" w:lineRule="auto"/>
    </w:pPr>
    <w:rPr>
      <w:rFonts w:ascii="Times New Roman" w:hAnsi="Times New Roman"/>
      <w:sz w:val="24"/>
    </w:rPr>
  </w:style>
  <w:style w:type="paragraph" w:customStyle="1" w:styleId="western">
    <w:name w:val="western"/>
    <w:basedOn w:val="Normal"/>
    <w:rsid w:val="004273D0"/>
    <w:pPr>
      <w:widowControl/>
      <w:spacing w:before="100" w:beforeAutospacing="1" w:after="144" w:line="288" w:lineRule="auto"/>
    </w:pPr>
    <w:rPr>
      <w:szCs w:val="22"/>
    </w:rPr>
  </w:style>
  <w:style w:type="paragraph" w:customStyle="1" w:styleId="Normal0">
    <w:name w:val="[Normal]"/>
    <w:rsid w:val="006324B8"/>
    <w:pPr>
      <w:widowControl w:val="0"/>
      <w:autoSpaceDE w:val="0"/>
      <w:autoSpaceDN w:val="0"/>
      <w:adjustRightInd w:val="0"/>
    </w:pPr>
    <w:rPr>
      <w:rFonts w:ascii="Arial" w:hAnsi="Arial" w:cs="Arial"/>
      <w:sz w:val="24"/>
      <w:szCs w:val="24"/>
      <w:lang w:val="x-none"/>
    </w:rPr>
  </w:style>
  <w:style w:type="paragraph" w:customStyle="1" w:styleId="BODY">
    <w:name w:val="BODY"/>
    <w:basedOn w:val="Normal0"/>
    <w:uiPriority w:val="99"/>
    <w:rsid w:val="001715E0"/>
    <w:pPr>
      <w:widowControl/>
    </w:pPr>
    <w:rPr>
      <w:rFonts w:ascii="Verdana" w:hAnsi="Verdana" w:cs="Verdana"/>
    </w:rPr>
  </w:style>
  <w:style w:type="paragraph" w:customStyle="1" w:styleId="Verse">
    <w:name w:val="Verse"/>
    <w:basedOn w:val="Normal"/>
    <w:link w:val="VerseChar"/>
    <w:qFormat/>
    <w:rsid w:val="00574331"/>
    <w:pPr>
      <w:pBdr>
        <w:left w:val="single" w:sz="18" w:space="4" w:color="4F81BD" w:themeColor="accent1"/>
      </w:pBdr>
      <w:spacing w:after="0"/>
    </w:pPr>
    <w:rPr>
      <w:rFonts w:ascii="Segoe UI" w:hAnsi="Segoe UI"/>
      <w:sz w:val="20"/>
    </w:rPr>
  </w:style>
  <w:style w:type="paragraph" w:customStyle="1" w:styleId="Versereference">
    <w:name w:val="Verse reference"/>
    <w:basedOn w:val="Normal"/>
    <w:link w:val="VersereferenceChar"/>
    <w:qFormat/>
    <w:rsid w:val="00574331"/>
    <w:pPr>
      <w:pBdr>
        <w:left w:val="single" w:sz="18" w:space="4" w:color="4F81BD" w:themeColor="accent1"/>
      </w:pBdr>
      <w:overflowPunct w:val="0"/>
      <w:autoSpaceDE w:val="0"/>
      <w:autoSpaceDN w:val="0"/>
      <w:adjustRightInd w:val="0"/>
      <w:textAlignment w:val="baseline"/>
    </w:pPr>
    <w:rPr>
      <w:rFonts w:ascii="Segoe UI" w:hAnsi="Segoe UI"/>
      <w:color w:val="208080"/>
      <w:sz w:val="20"/>
      <w:szCs w:val="20"/>
    </w:rPr>
  </w:style>
  <w:style w:type="character" w:customStyle="1" w:styleId="VersereferenceChar">
    <w:name w:val="Verse reference Char"/>
    <w:basedOn w:val="DefaultParagraphFont"/>
    <w:link w:val="Versereference"/>
    <w:locked/>
    <w:rsid w:val="00574331"/>
    <w:rPr>
      <w:rFonts w:ascii="Segoe UI" w:hAnsi="Segoe UI"/>
      <w:color w:val="208080"/>
    </w:rPr>
  </w:style>
  <w:style w:type="character" w:customStyle="1" w:styleId="Heading1Char">
    <w:name w:val="Heading 1 Char"/>
    <w:basedOn w:val="DefaultParagraphFont"/>
    <w:link w:val="Heading1"/>
    <w:rsid w:val="007A1592"/>
    <w:rPr>
      <w:rFonts w:ascii="Segoe UI" w:hAnsi="Segoe UI" w:cs="Arial"/>
      <w:b/>
      <w:bCs/>
      <w:smallCaps/>
      <w:kern w:val="32"/>
      <w:sz w:val="25"/>
      <w:szCs w:val="32"/>
    </w:rPr>
  </w:style>
  <w:style w:type="character" w:styleId="CommentReference">
    <w:name w:val="annotation reference"/>
    <w:basedOn w:val="DefaultParagraphFont"/>
    <w:semiHidden/>
    <w:unhideWhenUsed/>
    <w:rsid w:val="0022532C"/>
    <w:rPr>
      <w:sz w:val="16"/>
      <w:szCs w:val="16"/>
    </w:rPr>
  </w:style>
  <w:style w:type="paragraph" w:styleId="CommentText">
    <w:name w:val="annotation text"/>
    <w:basedOn w:val="Normal"/>
    <w:link w:val="CommentTextChar"/>
    <w:unhideWhenUsed/>
    <w:rsid w:val="0022532C"/>
    <w:rPr>
      <w:sz w:val="20"/>
      <w:szCs w:val="20"/>
    </w:rPr>
  </w:style>
  <w:style w:type="character" w:customStyle="1" w:styleId="CommentTextChar">
    <w:name w:val="Comment Text Char"/>
    <w:basedOn w:val="DefaultParagraphFont"/>
    <w:link w:val="CommentText"/>
    <w:rsid w:val="0022532C"/>
    <w:rPr>
      <w:rFonts w:ascii="Verdana" w:hAnsi="Verdana"/>
    </w:rPr>
  </w:style>
  <w:style w:type="paragraph" w:styleId="CommentSubject">
    <w:name w:val="annotation subject"/>
    <w:basedOn w:val="CommentText"/>
    <w:next w:val="CommentText"/>
    <w:link w:val="CommentSubjectChar"/>
    <w:semiHidden/>
    <w:unhideWhenUsed/>
    <w:rsid w:val="0022532C"/>
    <w:rPr>
      <w:b/>
      <w:bCs/>
    </w:rPr>
  </w:style>
  <w:style w:type="character" w:customStyle="1" w:styleId="CommentSubjectChar">
    <w:name w:val="Comment Subject Char"/>
    <w:basedOn w:val="CommentTextChar"/>
    <w:link w:val="CommentSubject"/>
    <w:semiHidden/>
    <w:rsid w:val="0022532C"/>
    <w:rPr>
      <w:rFonts w:ascii="Verdana" w:hAnsi="Verdana"/>
      <w:b/>
      <w:bCs/>
    </w:rPr>
  </w:style>
  <w:style w:type="character" w:customStyle="1" w:styleId="VerseChar">
    <w:name w:val="Verse Char"/>
    <w:basedOn w:val="DefaultParagraphFont"/>
    <w:link w:val="Verse"/>
    <w:locked/>
    <w:rsid w:val="00574331"/>
    <w:rPr>
      <w:rFonts w:ascii="Segoe UI" w:hAnsi="Segoe UI"/>
      <w:szCs w:val="24"/>
    </w:rPr>
  </w:style>
  <w:style w:type="character" w:customStyle="1" w:styleId="Heading4Char">
    <w:name w:val="Heading 4 Char"/>
    <w:basedOn w:val="DefaultParagraphFont"/>
    <w:link w:val="Heading4"/>
    <w:rsid w:val="007A1592"/>
    <w:rPr>
      <w:rFonts w:ascii="Segoe UI" w:hAnsi="Segoe UI"/>
      <w:bCs/>
      <w:szCs w:val="28"/>
    </w:rPr>
  </w:style>
  <w:style w:type="character" w:customStyle="1" w:styleId="Heading2Char">
    <w:name w:val="Heading 2 Char"/>
    <w:basedOn w:val="DefaultParagraphFont"/>
    <w:link w:val="Heading2"/>
    <w:rsid w:val="007A1592"/>
    <w:rPr>
      <w:rFonts w:ascii="Segoe UI Semibold" w:hAnsi="Segoe UI Semibold" w:cs="Arial"/>
      <w:bCs/>
      <w:iCs/>
      <w:sz w:val="22"/>
      <w:szCs w:val="28"/>
    </w:rPr>
  </w:style>
  <w:style w:type="character" w:customStyle="1" w:styleId="Heading3Char">
    <w:name w:val="Heading 3 Char"/>
    <w:basedOn w:val="DefaultParagraphFont"/>
    <w:link w:val="Heading3"/>
    <w:rsid w:val="007A1592"/>
    <w:rPr>
      <w:rFonts w:ascii="Segoe UI" w:hAnsi="Segoe UI" w:cs="Arial"/>
      <w:bCs/>
      <w:sz w:val="22"/>
      <w:szCs w:val="24"/>
    </w:rPr>
  </w:style>
  <w:style w:type="character" w:customStyle="1" w:styleId="FooterChar">
    <w:name w:val="Footer Char"/>
    <w:basedOn w:val="DefaultParagraphFont"/>
    <w:link w:val="Footer"/>
    <w:uiPriority w:val="99"/>
    <w:rsid w:val="004A3A00"/>
    <w:rPr>
      <w:rFonts w:ascii="Verdana" w:hAnsi="Verdana"/>
      <w:sz w:val="22"/>
      <w:szCs w:val="24"/>
    </w:rPr>
  </w:style>
  <w:style w:type="paragraph" w:customStyle="1" w:styleId="Titleheading">
    <w:name w:val="Title heading"/>
    <w:basedOn w:val="Normal"/>
    <w:link w:val="TitleheadingChar"/>
    <w:qFormat/>
    <w:rsid w:val="009930C7"/>
    <w:pPr>
      <w:overflowPunct w:val="0"/>
      <w:autoSpaceDE w:val="0"/>
      <w:autoSpaceDN w:val="0"/>
      <w:adjustRightInd w:val="0"/>
      <w:jc w:val="center"/>
      <w:textAlignment w:val="baseline"/>
    </w:pPr>
    <w:rPr>
      <w:rFonts w:ascii="Segoe UI Semibold" w:hAnsi="Segoe UI Semibold"/>
      <w:color w:val="4F81BD" w:themeColor="accent1"/>
      <w:sz w:val="28"/>
      <w:szCs w:val="20"/>
    </w:rPr>
  </w:style>
  <w:style w:type="character" w:customStyle="1" w:styleId="TitleheadingChar">
    <w:name w:val="Title heading Char"/>
    <w:basedOn w:val="DefaultParagraphFont"/>
    <w:link w:val="Titleheading"/>
    <w:rsid w:val="009930C7"/>
    <w:rPr>
      <w:rFonts w:ascii="Segoe UI Semibold" w:hAnsi="Segoe UI Semibold"/>
      <w:color w:val="4F81BD" w:themeColor="accent1"/>
      <w:sz w:val="28"/>
    </w:rPr>
  </w:style>
  <w:style w:type="paragraph" w:customStyle="1" w:styleId="Sub-title">
    <w:name w:val="Sub-title"/>
    <w:basedOn w:val="Title"/>
    <w:link w:val="Sub-titleChar"/>
    <w:qFormat/>
    <w:rsid w:val="00D0793B"/>
    <w:rPr>
      <w:sz w:val="28"/>
    </w:rPr>
  </w:style>
  <w:style w:type="character" w:customStyle="1" w:styleId="Sub-titleChar">
    <w:name w:val="Sub-title Char"/>
    <w:basedOn w:val="TitleChar"/>
    <w:link w:val="Sub-title"/>
    <w:rsid w:val="00D0793B"/>
    <w:rPr>
      <w:rFonts w:ascii="Segoe UI Semibold" w:hAnsi="Segoe UI Semibold"/>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8937">
      <w:bodyDiv w:val="1"/>
      <w:marLeft w:val="0"/>
      <w:marRight w:val="0"/>
      <w:marTop w:val="0"/>
      <w:marBottom w:val="0"/>
      <w:divBdr>
        <w:top w:val="none" w:sz="0" w:space="0" w:color="auto"/>
        <w:left w:val="none" w:sz="0" w:space="0" w:color="auto"/>
        <w:bottom w:val="none" w:sz="0" w:space="0" w:color="auto"/>
        <w:right w:val="none" w:sz="0" w:space="0" w:color="auto"/>
      </w:divBdr>
    </w:div>
    <w:div w:id="24527949">
      <w:bodyDiv w:val="1"/>
      <w:marLeft w:val="0"/>
      <w:marRight w:val="0"/>
      <w:marTop w:val="0"/>
      <w:marBottom w:val="0"/>
      <w:divBdr>
        <w:top w:val="none" w:sz="0" w:space="0" w:color="auto"/>
        <w:left w:val="none" w:sz="0" w:space="0" w:color="auto"/>
        <w:bottom w:val="none" w:sz="0" w:space="0" w:color="auto"/>
        <w:right w:val="none" w:sz="0" w:space="0" w:color="auto"/>
      </w:divBdr>
    </w:div>
    <w:div w:id="27798089">
      <w:bodyDiv w:val="1"/>
      <w:marLeft w:val="0"/>
      <w:marRight w:val="0"/>
      <w:marTop w:val="0"/>
      <w:marBottom w:val="0"/>
      <w:divBdr>
        <w:top w:val="none" w:sz="0" w:space="0" w:color="auto"/>
        <w:left w:val="none" w:sz="0" w:space="0" w:color="auto"/>
        <w:bottom w:val="none" w:sz="0" w:space="0" w:color="auto"/>
        <w:right w:val="none" w:sz="0" w:space="0" w:color="auto"/>
      </w:divBdr>
    </w:div>
    <w:div w:id="37047323">
      <w:bodyDiv w:val="1"/>
      <w:marLeft w:val="0"/>
      <w:marRight w:val="0"/>
      <w:marTop w:val="0"/>
      <w:marBottom w:val="0"/>
      <w:divBdr>
        <w:top w:val="none" w:sz="0" w:space="0" w:color="auto"/>
        <w:left w:val="none" w:sz="0" w:space="0" w:color="auto"/>
        <w:bottom w:val="none" w:sz="0" w:space="0" w:color="auto"/>
        <w:right w:val="none" w:sz="0" w:space="0" w:color="auto"/>
      </w:divBdr>
    </w:div>
    <w:div w:id="40445381">
      <w:bodyDiv w:val="1"/>
      <w:marLeft w:val="0"/>
      <w:marRight w:val="0"/>
      <w:marTop w:val="0"/>
      <w:marBottom w:val="0"/>
      <w:divBdr>
        <w:top w:val="none" w:sz="0" w:space="0" w:color="auto"/>
        <w:left w:val="none" w:sz="0" w:space="0" w:color="auto"/>
        <w:bottom w:val="none" w:sz="0" w:space="0" w:color="auto"/>
        <w:right w:val="none" w:sz="0" w:space="0" w:color="auto"/>
      </w:divBdr>
    </w:div>
    <w:div w:id="41902209">
      <w:bodyDiv w:val="1"/>
      <w:marLeft w:val="0"/>
      <w:marRight w:val="0"/>
      <w:marTop w:val="0"/>
      <w:marBottom w:val="0"/>
      <w:divBdr>
        <w:top w:val="none" w:sz="0" w:space="0" w:color="auto"/>
        <w:left w:val="none" w:sz="0" w:space="0" w:color="auto"/>
        <w:bottom w:val="none" w:sz="0" w:space="0" w:color="auto"/>
        <w:right w:val="none" w:sz="0" w:space="0" w:color="auto"/>
      </w:divBdr>
    </w:div>
    <w:div w:id="67653977">
      <w:bodyDiv w:val="1"/>
      <w:marLeft w:val="0"/>
      <w:marRight w:val="0"/>
      <w:marTop w:val="0"/>
      <w:marBottom w:val="0"/>
      <w:divBdr>
        <w:top w:val="none" w:sz="0" w:space="0" w:color="auto"/>
        <w:left w:val="none" w:sz="0" w:space="0" w:color="auto"/>
        <w:bottom w:val="none" w:sz="0" w:space="0" w:color="auto"/>
        <w:right w:val="none" w:sz="0" w:space="0" w:color="auto"/>
      </w:divBdr>
    </w:div>
    <w:div w:id="75638512">
      <w:bodyDiv w:val="1"/>
      <w:marLeft w:val="0"/>
      <w:marRight w:val="0"/>
      <w:marTop w:val="0"/>
      <w:marBottom w:val="0"/>
      <w:divBdr>
        <w:top w:val="none" w:sz="0" w:space="0" w:color="auto"/>
        <w:left w:val="none" w:sz="0" w:space="0" w:color="auto"/>
        <w:bottom w:val="none" w:sz="0" w:space="0" w:color="auto"/>
        <w:right w:val="none" w:sz="0" w:space="0" w:color="auto"/>
      </w:divBdr>
    </w:div>
    <w:div w:id="82336632">
      <w:bodyDiv w:val="1"/>
      <w:marLeft w:val="0"/>
      <w:marRight w:val="0"/>
      <w:marTop w:val="0"/>
      <w:marBottom w:val="0"/>
      <w:divBdr>
        <w:top w:val="none" w:sz="0" w:space="0" w:color="auto"/>
        <w:left w:val="none" w:sz="0" w:space="0" w:color="auto"/>
        <w:bottom w:val="none" w:sz="0" w:space="0" w:color="auto"/>
        <w:right w:val="none" w:sz="0" w:space="0" w:color="auto"/>
      </w:divBdr>
    </w:div>
    <w:div w:id="84688213">
      <w:bodyDiv w:val="1"/>
      <w:marLeft w:val="0"/>
      <w:marRight w:val="0"/>
      <w:marTop w:val="0"/>
      <w:marBottom w:val="0"/>
      <w:divBdr>
        <w:top w:val="none" w:sz="0" w:space="0" w:color="auto"/>
        <w:left w:val="none" w:sz="0" w:space="0" w:color="auto"/>
        <w:bottom w:val="none" w:sz="0" w:space="0" w:color="auto"/>
        <w:right w:val="none" w:sz="0" w:space="0" w:color="auto"/>
      </w:divBdr>
    </w:div>
    <w:div w:id="93986143">
      <w:bodyDiv w:val="1"/>
      <w:marLeft w:val="0"/>
      <w:marRight w:val="0"/>
      <w:marTop w:val="0"/>
      <w:marBottom w:val="0"/>
      <w:divBdr>
        <w:top w:val="none" w:sz="0" w:space="0" w:color="auto"/>
        <w:left w:val="none" w:sz="0" w:space="0" w:color="auto"/>
        <w:bottom w:val="none" w:sz="0" w:space="0" w:color="auto"/>
        <w:right w:val="none" w:sz="0" w:space="0" w:color="auto"/>
      </w:divBdr>
    </w:div>
    <w:div w:id="109978241">
      <w:bodyDiv w:val="1"/>
      <w:marLeft w:val="0"/>
      <w:marRight w:val="0"/>
      <w:marTop w:val="0"/>
      <w:marBottom w:val="0"/>
      <w:divBdr>
        <w:top w:val="none" w:sz="0" w:space="0" w:color="auto"/>
        <w:left w:val="none" w:sz="0" w:space="0" w:color="auto"/>
        <w:bottom w:val="none" w:sz="0" w:space="0" w:color="auto"/>
        <w:right w:val="none" w:sz="0" w:space="0" w:color="auto"/>
      </w:divBdr>
    </w:div>
    <w:div w:id="110318207">
      <w:bodyDiv w:val="1"/>
      <w:marLeft w:val="0"/>
      <w:marRight w:val="0"/>
      <w:marTop w:val="0"/>
      <w:marBottom w:val="0"/>
      <w:divBdr>
        <w:top w:val="none" w:sz="0" w:space="0" w:color="auto"/>
        <w:left w:val="none" w:sz="0" w:space="0" w:color="auto"/>
        <w:bottom w:val="none" w:sz="0" w:space="0" w:color="auto"/>
        <w:right w:val="none" w:sz="0" w:space="0" w:color="auto"/>
      </w:divBdr>
    </w:div>
    <w:div w:id="115804924">
      <w:bodyDiv w:val="1"/>
      <w:marLeft w:val="0"/>
      <w:marRight w:val="0"/>
      <w:marTop w:val="0"/>
      <w:marBottom w:val="0"/>
      <w:divBdr>
        <w:top w:val="none" w:sz="0" w:space="0" w:color="auto"/>
        <w:left w:val="none" w:sz="0" w:space="0" w:color="auto"/>
        <w:bottom w:val="none" w:sz="0" w:space="0" w:color="auto"/>
        <w:right w:val="none" w:sz="0" w:space="0" w:color="auto"/>
      </w:divBdr>
    </w:div>
    <w:div w:id="128255096">
      <w:bodyDiv w:val="1"/>
      <w:marLeft w:val="0"/>
      <w:marRight w:val="0"/>
      <w:marTop w:val="0"/>
      <w:marBottom w:val="0"/>
      <w:divBdr>
        <w:top w:val="none" w:sz="0" w:space="0" w:color="auto"/>
        <w:left w:val="none" w:sz="0" w:space="0" w:color="auto"/>
        <w:bottom w:val="none" w:sz="0" w:space="0" w:color="auto"/>
        <w:right w:val="none" w:sz="0" w:space="0" w:color="auto"/>
      </w:divBdr>
    </w:div>
    <w:div w:id="128713310">
      <w:bodyDiv w:val="1"/>
      <w:marLeft w:val="0"/>
      <w:marRight w:val="0"/>
      <w:marTop w:val="0"/>
      <w:marBottom w:val="0"/>
      <w:divBdr>
        <w:top w:val="none" w:sz="0" w:space="0" w:color="auto"/>
        <w:left w:val="none" w:sz="0" w:space="0" w:color="auto"/>
        <w:bottom w:val="none" w:sz="0" w:space="0" w:color="auto"/>
        <w:right w:val="none" w:sz="0" w:space="0" w:color="auto"/>
      </w:divBdr>
    </w:div>
    <w:div w:id="136531100">
      <w:bodyDiv w:val="1"/>
      <w:marLeft w:val="0"/>
      <w:marRight w:val="0"/>
      <w:marTop w:val="0"/>
      <w:marBottom w:val="0"/>
      <w:divBdr>
        <w:top w:val="none" w:sz="0" w:space="0" w:color="auto"/>
        <w:left w:val="none" w:sz="0" w:space="0" w:color="auto"/>
        <w:bottom w:val="none" w:sz="0" w:space="0" w:color="auto"/>
        <w:right w:val="none" w:sz="0" w:space="0" w:color="auto"/>
      </w:divBdr>
    </w:div>
    <w:div w:id="152647429">
      <w:bodyDiv w:val="1"/>
      <w:marLeft w:val="0"/>
      <w:marRight w:val="0"/>
      <w:marTop w:val="0"/>
      <w:marBottom w:val="0"/>
      <w:divBdr>
        <w:top w:val="none" w:sz="0" w:space="0" w:color="auto"/>
        <w:left w:val="none" w:sz="0" w:space="0" w:color="auto"/>
        <w:bottom w:val="none" w:sz="0" w:space="0" w:color="auto"/>
        <w:right w:val="none" w:sz="0" w:space="0" w:color="auto"/>
      </w:divBdr>
    </w:div>
    <w:div w:id="213123996">
      <w:bodyDiv w:val="1"/>
      <w:marLeft w:val="0"/>
      <w:marRight w:val="0"/>
      <w:marTop w:val="0"/>
      <w:marBottom w:val="0"/>
      <w:divBdr>
        <w:top w:val="none" w:sz="0" w:space="0" w:color="auto"/>
        <w:left w:val="none" w:sz="0" w:space="0" w:color="auto"/>
        <w:bottom w:val="none" w:sz="0" w:space="0" w:color="auto"/>
        <w:right w:val="none" w:sz="0" w:space="0" w:color="auto"/>
      </w:divBdr>
    </w:div>
    <w:div w:id="220677464">
      <w:bodyDiv w:val="1"/>
      <w:marLeft w:val="0"/>
      <w:marRight w:val="0"/>
      <w:marTop w:val="0"/>
      <w:marBottom w:val="0"/>
      <w:divBdr>
        <w:top w:val="none" w:sz="0" w:space="0" w:color="auto"/>
        <w:left w:val="none" w:sz="0" w:space="0" w:color="auto"/>
        <w:bottom w:val="none" w:sz="0" w:space="0" w:color="auto"/>
        <w:right w:val="none" w:sz="0" w:space="0" w:color="auto"/>
      </w:divBdr>
    </w:div>
    <w:div w:id="281351600">
      <w:bodyDiv w:val="1"/>
      <w:marLeft w:val="0"/>
      <w:marRight w:val="0"/>
      <w:marTop w:val="0"/>
      <w:marBottom w:val="0"/>
      <w:divBdr>
        <w:top w:val="none" w:sz="0" w:space="0" w:color="auto"/>
        <w:left w:val="none" w:sz="0" w:space="0" w:color="auto"/>
        <w:bottom w:val="none" w:sz="0" w:space="0" w:color="auto"/>
        <w:right w:val="none" w:sz="0" w:space="0" w:color="auto"/>
      </w:divBdr>
    </w:div>
    <w:div w:id="308094106">
      <w:bodyDiv w:val="1"/>
      <w:marLeft w:val="0"/>
      <w:marRight w:val="0"/>
      <w:marTop w:val="0"/>
      <w:marBottom w:val="0"/>
      <w:divBdr>
        <w:top w:val="none" w:sz="0" w:space="0" w:color="auto"/>
        <w:left w:val="none" w:sz="0" w:space="0" w:color="auto"/>
        <w:bottom w:val="none" w:sz="0" w:space="0" w:color="auto"/>
        <w:right w:val="none" w:sz="0" w:space="0" w:color="auto"/>
      </w:divBdr>
    </w:div>
    <w:div w:id="332535061">
      <w:bodyDiv w:val="1"/>
      <w:marLeft w:val="0"/>
      <w:marRight w:val="0"/>
      <w:marTop w:val="0"/>
      <w:marBottom w:val="0"/>
      <w:divBdr>
        <w:top w:val="none" w:sz="0" w:space="0" w:color="auto"/>
        <w:left w:val="none" w:sz="0" w:space="0" w:color="auto"/>
        <w:bottom w:val="none" w:sz="0" w:space="0" w:color="auto"/>
        <w:right w:val="none" w:sz="0" w:space="0" w:color="auto"/>
      </w:divBdr>
    </w:div>
    <w:div w:id="338314006">
      <w:bodyDiv w:val="1"/>
      <w:marLeft w:val="0"/>
      <w:marRight w:val="0"/>
      <w:marTop w:val="0"/>
      <w:marBottom w:val="0"/>
      <w:divBdr>
        <w:top w:val="none" w:sz="0" w:space="0" w:color="auto"/>
        <w:left w:val="none" w:sz="0" w:space="0" w:color="auto"/>
        <w:bottom w:val="none" w:sz="0" w:space="0" w:color="auto"/>
        <w:right w:val="none" w:sz="0" w:space="0" w:color="auto"/>
      </w:divBdr>
    </w:div>
    <w:div w:id="367993834">
      <w:bodyDiv w:val="1"/>
      <w:marLeft w:val="0"/>
      <w:marRight w:val="0"/>
      <w:marTop w:val="0"/>
      <w:marBottom w:val="0"/>
      <w:divBdr>
        <w:top w:val="none" w:sz="0" w:space="0" w:color="auto"/>
        <w:left w:val="none" w:sz="0" w:space="0" w:color="auto"/>
        <w:bottom w:val="none" w:sz="0" w:space="0" w:color="auto"/>
        <w:right w:val="none" w:sz="0" w:space="0" w:color="auto"/>
      </w:divBdr>
    </w:div>
    <w:div w:id="398528204">
      <w:bodyDiv w:val="1"/>
      <w:marLeft w:val="0"/>
      <w:marRight w:val="0"/>
      <w:marTop w:val="0"/>
      <w:marBottom w:val="0"/>
      <w:divBdr>
        <w:top w:val="none" w:sz="0" w:space="0" w:color="auto"/>
        <w:left w:val="none" w:sz="0" w:space="0" w:color="auto"/>
        <w:bottom w:val="none" w:sz="0" w:space="0" w:color="auto"/>
        <w:right w:val="none" w:sz="0" w:space="0" w:color="auto"/>
      </w:divBdr>
    </w:div>
    <w:div w:id="418598903">
      <w:bodyDiv w:val="1"/>
      <w:marLeft w:val="0"/>
      <w:marRight w:val="0"/>
      <w:marTop w:val="0"/>
      <w:marBottom w:val="0"/>
      <w:divBdr>
        <w:top w:val="none" w:sz="0" w:space="0" w:color="auto"/>
        <w:left w:val="none" w:sz="0" w:space="0" w:color="auto"/>
        <w:bottom w:val="none" w:sz="0" w:space="0" w:color="auto"/>
        <w:right w:val="none" w:sz="0" w:space="0" w:color="auto"/>
      </w:divBdr>
    </w:div>
    <w:div w:id="425804222">
      <w:bodyDiv w:val="1"/>
      <w:marLeft w:val="0"/>
      <w:marRight w:val="0"/>
      <w:marTop w:val="0"/>
      <w:marBottom w:val="0"/>
      <w:divBdr>
        <w:top w:val="none" w:sz="0" w:space="0" w:color="auto"/>
        <w:left w:val="none" w:sz="0" w:space="0" w:color="auto"/>
        <w:bottom w:val="none" w:sz="0" w:space="0" w:color="auto"/>
        <w:right w:val="none" w:sz="0" w:space="0" w:color="auto"/>
      </w:divBdr>
    </w:div>
    <w:div w:id="432165032">
      <w:bodyDiv w:val="1"/>
      <w:marLeft w:val="0"/>
      <w:marRight w:val="0"/>
      <w:marTop w:val="0"/>
      <w:marBottom w:val="0"/>
      <w:divBdr>
        <w:top w:val="none" w:sz="0" w:space="0" w:color="auto"/>
        <w:left w:val="none" w:sz="0" w:space="0" w:color="auto"/>
        <w:bottom w:val="none" w:sz="0" w:space="0" w:color="auto"/>
        <w:right w:val="none" w:sz="0" w:space="0" w:color="auto"/>
      </w:divBdr>
    </w:div>
    <w:div w:id="436102563">
      <w:bodyDiv w:val="1"/>
      <w:marLeft w:val="0"/>
      <w:marRight w:val="0"/>
      <w:marTop w:val="0"/>
      <w:marBottom w:val="0"/>
      <w:divBdr>
        <w:top w:val="none" w:sz="0" w:space="0" w:color="auto"/>
        <w:left w:val="none" w:sz="0" w:space="0" w:color="auto"/>
        <w:bottom w:val="none" w:sz="0" w:space="0" w:color="auto"/>
        <w:right w:val="none" w:sz="0" w:space="0" w:color="auto"/>
      </w:divBdr>
    </w:div>
    <w:div w:id="442964759">
      <w:bodyDiv w:val="1"/>
      <w:marLeft w:val="0"/>
      <w:marRight w:val="0"/>
      <w:marTop w:val="0"/>
      <w:marBottom w:val="0"/>
      <w:divBdr>
        <w:top w:val="none" w:sz="0" w:space="0" w:color="auto"/>
        <w:left w:val="none" w:sz="0" w:space="0" w:color="auto"/>
        <w:bottom w:val="none" w:sz="0" w:space="0" w:color="auto"/>
        <w:right w:val="none" w:sz="0" w:space="0" w:color="auto"/>
      </w:divBdr>
    </w:div>
    <w:div w:id="446847982">
      <w:bodyDiv w:val="1"/>
      <w:marLeft w:val="0"/>
      <w:marRight w:val="0"/>
      <w:marTop w:val="0"/>
      <w:marBottom w:val="0"/>
      <w:divBdr>
        <w:top w:val="none" w:sz="0" w:space="0" w:color="auto"/>
        <w:left w:val="none" w:sz="0" w:space="0" w:color="auto"/>
        <w:bottom w:val="none" w:sz="0" w:space="0" w:color="auto"/>
        <w:right w:val="none" w:sz="0" w:space="0" w:color="auto"/>
      </w:divBdr>
    </w:div>
    <w:div w:id="454911138">
      <w:bodyDiv w:val="1"/>
      <w:marLeft w:val="0"/>
      <w:marRight w:val="0"/>
      <w:marTop w:val="0"/>
      <w:marBottom w:val="0"/>
      <w:divBdr>
        <w:top w:val="none" w:sz="0" w:space="0" w:color="auto"/>
        <w:left w:val="none" w:sz="0" w:space="0" w:color="auto"/>
        <w:bottom w:val="none" w:sz="0" w:space="0" w:color="auto"/>
        <w:right w:val="none" w:sz="0" w:space="0" w:color="auto"/>
      </w:divBdr>
    </w:div>
    <w:div w:id="457995787">
      <w:bodyDiv w:val="1"/>
      <w:marLeft w:val="0"/>
      <w:marRight w:val="0"/>
      <w:marTop w:val="0"/>
      <w:marBottom w:val="0"/>
      <w:divBdr>
        <w:top w:val="none" w:sz="0" w:space="0" w:color="auto"/>
        <w:left w:val="none" w:sz="0" w:space="0" w:color="auto"/>
        <w:bottom w:val="none" w:sz="0" w:space="0" w:color="auto"/>
        <w:right w:val="none" w:sz="0" w:space="0" w:color="auto"/>
      </w:divBdr>
    </w:div>
    <w:div w:id="471555708">
      <w:bodyDiv w:val="1"/>
      <w:marLeft w:val="0"/>
      <w:marRight w:val="0"/>
      <w:marTop w:val="0"/>
      <w:marBottom w:val="0"/>
      <w:divBdr>
        <w:top w:val="none" w:sz="0" w:space="0" w:color="auto"/>
        <w:left w:val="none" w:sz="0" w:space="0" w:color="auto"/>
        <w:bottom w:val="none" w:sz="0" w:space="0" w:color="auto"/>
        <w:right w:val="none" w:sz="0" w:space="0" w:color="auto"/>
      </w:divBdr>
    </w:div>
    <w:div w:id="485899246">
      <w:bodyDiv w:val="1"/>
      <w:marLeft w:val="0"/>
      <w:marRight w:val="0"/>
      <w:marTop w:val="0"/>
      <w:marBottom w:val="0"/>
      <w:divBdr>
        <w:top w:val="none" w:sz="0" w:space="0" w:color="auto"/>
        <w:left w:val="none" w:sz="0" w:space="0" w:color="auto"/>
        <w:bottom w:val="none" w:sz="0" w:space="0" w:color="auto"/>
        <w:right w:val="none" w:sz="0" w:space="0" w:color="auto"/>
      </w:divBdr>
    </w:div>
    <w:div w:id="496697795">
      <w:bodyDiv w:val="1"/>
      <w:marLeft w:val="0"/>
      <w:marRight w:val="0"/>
      <w:marTop w:val="0"/>
      <w:marBottom w:val="0"/>
      <w:divBdr>
        <w:top w:val="none" w:sz="0" w:space="0" w:color="auto"/>
        <w:left w:val="none" w:sz="0" w:space="0" w:color="auto"/>
        <w:bottom w:val="none" w:sz="0" w:space="0" w:color="auto"/>
        <w:right w:val="none" w:sz="0" w:space="0" w:color="auto"/>
      </w:divBdr>
    </w:div>
    <w:div w:id="501428985">
      <w:bodyDiv w:val="1"/>
      <w:marLeft w:val="0"/>
      <w:marRight w:val="0"/>
      <w:marTop w:val="0"/>
      <w:marBottom w:val="0"/>
      <w:divBdr>
        <w:top w:val="none" w:sz="0" w:space="0" w:color="auto"/>
        <w:left w:val="none" w:sz="0" w:space="0" w:color="auto"/>
        <w:bottom w:val="none" w:sz="0" w:space="0" w:color="auto"/>
        <w:right w:val="none" w:sz="0" w:space="0" w:color="auto"/>
      </w:divBdr>
    </w:div>
    <w:div w:id="505245278">
      <w:bodyDiv w:val="1"/>
      <w:marLeft w:val="0"/>
      <w:marRight w:val="0"/>
      <w:marTop w:val="0"/>
      <w:marBottom w:val="0"/>
      <w:divBdr>
        <w:top w:val="none" w:sz="0" w:space="0" w:color="auto"/>
        <w:left w:val="none" w:sz="0" w:space="0" w:color="auto"/>
        <w:bottom w:val="none" w:sz="0" w:space="0" w:color="auto"/>
        <w:right w:val="none" w:sz="0" w:space="0" w:color="auto"/>
      </w:divBdr>
    </w:div>
    <w:div w:id="530340078">
      <w:bodyDiv w:val="1"/>
      <w:marLeft w:val="0"/>
      <w:marRight w:val="0"/>
      <w:marTop w:val="0"/>
      <w:marBottom w:val="0"/>
      <w:divBdr>
        <w:top w:val="none" w:sz="0" w:space="0" w:color="auto"/>
        <w:left w:val="none" w:sz="0" w:space="0" w:color="auto"/>
        <w:bottom w:val="none" w:sz="0" w:space="0" w:color="auto"/>
        <w:right w:val="none" w:sz="0" w:space="0" w:color="auto"/>
      </w:divBdr>
    </w:div>
    <w:div w:id="563223174">
      <w:bodyDiv w:val="1"/>
      <w:marLeft w:val="0"/>
      <w:marRight w:val="0"/>
      <w:marTop w:val="0"/>
      <w:marBottom w:val="0"/>
      <w:divBdr>
        <w:top w:val="none" w:sz="0" w:space="0" w:color="auto"/>
        <w:left w:val="none" w:sz="0" w:space="0" w:color="auto"/>
        <w:bottom w:val="none" w:sz="0" w:space="0" w:color="auto"/>
        <w:right w:val="none" w:sz="0" w:space="0" w:color="auto"/>
      </w:divBdr>
    </w:div>
    <w:div w:id="588924219">
      <w:bodyDiv w:val="1"/>
      <w:marLeft w:val="0"/>
      <w:marRight w:val="0"/>
      <w:marTop w:val="0"/>
      <w:marBottom w:val="0"/>
      <w:divBdr>
        <w:top w:val="none" w:sz="0" w:space="0" w:color="auto"/>
        <w:left w:val="none" w:sz="0" w:space="0" w:color="auto"/>
        <w:bottom w:val="none" w:sz="0" w:space="0" w:color="auto"/>
        <w:right w:val="none" w:sz="0" w:space="0" w:color="auto"/>
      </w:divBdr>
    </w:div>
    <w:div w:id="593517424">
      <w:bodyDiv w:val="1"/>
      <w:marLeft w:val="0"/>
      <w:marRight w:val="0"/>
      <w:marTop w:val="0"/>
      <w:marBottom w:val="0"/>
      <w:divBdr>
        <w:top w:val="none" w:sz="0" w:space="0" w:color="auto"/>
        <w:left w:val="none" w:sz="0" w:space="0" w:color="auto"/>
        <w:bottom w:val="none" w:sz="0" w:space="0" w:color="auto"/>
        <w:right w:val="none" w:sz="0" w:space="0" w:color="auto"/>
      </w:divBdr>
    </w:div>
    <w:div w:id="635836735">
      <w:bodyDiv w:val="1"/>
      <w:marLeft w:val="0"/>
      <w:marRight w:val="0"/>
      <w:marTop w:val="0"/>
      <w:marBottom w:val="0"/>
      <w:divBdr>
        <w:top w:val="none" w:sz="0" w:space="0" w:color="auto"/>
        <w:left w:val="none" w:sz="0" w:space="0" w:color="auto"/>
        <w:bottom w:val="none" w:sz="0" w:space="0" w:color="auto"/>
        <w:right w:val="none" w:sz="0" w:space="0" w:color="auto"/>
      </w:divBdr>
    </w:div>
    <w:div w:id="661157711">
      <w:bodyDiv w:val="1"/>
      <w:marLeft w:val="0"/>
      <w:marRight w:val="0"/>
      <w:marTop w:val="0"/>
      <w:marBottom w:val="0"/>
      <w:divBdr>
        <w:top w:val="none" w:sz="0" w:space="0" w:color="auto"/>
        <w:left w:val="none" w:sz="0" w:space="0" w:color="auto"/>
        <w:bottom w:val="none" w:sz="0" w:space="0" w:color="auto"/>
        <w:right w:val="none" w:sz="0" w:space="0" w:color="auto"/>
      </w:divBdr>
    </w:div>
    <w:div w:id="680618753">
      <w:bodyDiv w:val="1"/>
      <w:marLeft w:val="0"/>
      <w:marRight w:val="0"/>
      <w:marTop w:val="0"/>
      <w:marBottom w:val="0"/>
      <w:divBdr>
        <w:top w:val="none" w:sz="0" w:space="0" w:color="auto"/>
        <w:left w:val="none" w:sz="0" w:space="0" w:color="auto"/>
        <w:bottom w:val="none" w:sz="0" w:space="0" w:color="auto"/>
        <w:right w:val="none" w:sz="0" w:space="0" w:color="auto"/>
      </w:divBdr>
    </w:div>
    <w:div w:id="695347411">
      <w:bodyDiv w:val="1"/>
      <w:marLeft w:val="0"/>
      <w:marRight w:val="0"/>
      <w:marTop w:val="0"/>
      <w:marBottom w:val="0"/>
      <w:divBdr>
        <w:top w:val="none" w:sz="0" w:space="0" w:color="auto"/>
        <w:left w:val="none" w:sz="0" w:space="0" w:color="auto"/>
        <w:bottom w:val="none" w:sz="0" w:space="0" w:color="auto"/>
        <w:right w:val="none" w:sz="0" w:space="0" w:color="auto"/>
      </w:divBdr>
    </w:div>
    <w:div w:id="701053303">
      <w:bodyDiv w:val="1"/>
      <w:marLeft w:val="0"/>
      <w:marRight w:val="0"/>
      <w:marTop w:val="0"/>
      <w:marBottom w:val="0"/>
      <w:divBdr>
        <w:top w:val="none" w:sz="0" w:space="0" w:color="auto"/>
        <w:left w:val="none" w:sz="0" w:space="0" w:color="auto"/>
        <w:bottom w:val="none" w:sz="0" w:space="0" w:color="auto"/>
        <w:right w:val="none" w:sz="0" w:space="0" w:color="auto"/>
      </w:divBdr>
    </w:div>
    <w:div w:id="739324565">
      <w:bodyDiv w:val="1"/>
      <w:marLeft w:val="0"/>
      <w:marRight w:val="0"/>
      <w:marTop w:val="0"/>
      <w:marBottom w:val="0"/>
      <w:divBdr>
        <w:top w:val="none" w:sz="0" w:space="0" w:color="auto"/>
        <w:left w:val="none" w:sz="0" w:space="0" w:color="auto"/>
        <w:bottom w:val="none" w:sz="0" w:space="0" w:color="auto"/>
        <w:right w:val="none" w:sz="0" w:space="0" w:color="auto"/>
      </w:divBdr>
    </w:div>
    <w:div w:id="745494389">
      <w:bodyDiv w:val="1"/>
      <w:marLeft w:val="0"/>
      <w:marRight w:val="0"/>
      <w:marTop w:val="0"/>
      <w:marBottom w:val="0"/>
      <w:divBdr>
        <w:top w:val="none" w:sz="0" w:space="0" w:color="auto"/>
        <w:left w:val="none" w:sz="0" w:space="0" w:color="auto"/>
        <w:bottom w:val="none" w:sz="0" w:space="0" w:color="auto"/>
        <w:right w:val="none" w:sz="0" w:space="0" w:color="auto"/>
      </w:divBdr>
    </w:div>
    <w:div w:id="750741198">
      <w:bodyDiv w:val="1"/>
      <w:marLeft w:val="0"/>
      <w:marRight w:val="0"/>
      <w:marTop w:val="0"/>
      <w:marBottom w:val="0"/>
      <w:divBdr>
        <w:top w:val="none" w:sz="0" w:space="0" w:color="auto"/>
        <w:left w:val="none" w:sz="0" w:space="0" w:color="auto"/>
        <w:bottom w:val="none" w:sz="0" w:space="0" w:color="auto"/>
        <w:right w:val="none" w:sz="0" w:space="0" w:color="auto"/>
      </w:divBdr>
    </w:div>
    <w:div w:id="753817028">
      <w:bodyDiv w:val="1"/>
      <w:marLeft w:val="0"/>
      <w:marRight w:val="0"/>
      <w:marTop w:val="0"/>
      <w:marBottom w:val="0"/>
      <w:divBdr>
        <w:top w:val="none" w:sz="0" w:space="0" w:color="auto"/>
        <w:left w:val="none" w:sz="0" w:space="0" w:color="auto"/>
        <w:bottom w:val="none" w:sz="0" w:space="0" w:color="auto"/>
        <w:right w:val="none" w:sz="0" w:space="0" w:color="auto"/>
      </w:divBdr>
    </w:div>
    <w:div w:id="757211015">
      <w:bodyDiv w:val="1"/>
      <w:marLeft w:val="0"/>
      <w:marRight w:val="0"/>
      <w:marTop w:val="0"/>
      <w:marBottom w:val="0"/>
      <w:divBdr>
        <w:top w:val="none" w:sz="0" w:space="0" w:color="auto"/>
        <w:left w:val="none" w:sz="0" w:space="0" w:color="auto"/>
        <w:bottom w:val="none" w:sz="0" w:space="0" w:color="auto"/>
        <w:right w:val="none" w:sz="0" w:space="0" w:color="auto"/>
      </w:divBdr>
    </w:div>
    <w:div w:id="766466954">
      <w:bodyDiv w:val="1"/>
      <w:marLeft w:val="0"/>
      <w:marRight w:val="0"/>
      <w:marTop w:val="0"/>
      <w:marBottom w:val="0"/>
      <w:divBdr>
        <w:top w:val="none" w:sz="0" w:space="0" w:color="auto"/>
        <w:left w:val="none" w:sz="0" w:space="0" w:color="auto"/>
        <w:bottom w:val="none" w:sz="0" w:space="0" w:color="auto"/>
        <w:right w:val="none" w:sz="0" w:space="0" w:color="auto"/>
      </w:divBdr>
    </w:div>
    <w:div w:id="771625702">
      <w:bodyDiv w:val="1"/>
      <w:marLeft w:val="0"/>
      <w:marRight w:val="0"/>
      <w:marTop w:val="0"/>
      <w:marBottom w:val="0"/>
      <w:divBdr>
        <w:top w:val="none" w:sz="0" w:space="0" w:color="auto"/>
        <w:left w:val="none" w:sz="0" w:space="0" w:color="auto"/>
        <w:bottom w:val="none" w:sz="0" w:space="0" w:color="auto"/>
        <w:right w:val="none" w:sz="0" w:space="0" w:color="auto"/>
      </w:divBdr>
    </w:div>
    <w:div w:id="782116270">
      <w:bodyDiv w:val="1"/>
      <w:marLeft w:val="0"/>
      <w:marRight w:val="0"/>
      <w:marTop w:val="0"/>
      <w:marBottom w:val="0"/>
      <w:divBdr>
        <w:top w:val="none" w:sz="0" w:space="0" w:color="auto"/>
        <w:left w:val="none" w:sz="0" w:space="0" w:color="auto"/>
        <w:bottom w:val="none" w:sz="0" w:space="0" w:color="auto"/>
        <w:right w:val="none" w:sz="0" w:space="0" w:color="auto"/>
      </w:divBdr>
    </w:div>
    <w:div w:id="786197985">
      <w:bodyDiv w:val="1"/>
      <w:marLeft w:val="0"/>
      <w:marRight w:val="0"/>
      <w:marTop w:val="0"/>
      <w:marBottom w:val="0"/>
      <w:divBdr>
        <w:top w:val="none" w:sz="0" w:space="0" w:color="auto"/>
        <w:left w:val="none" w:sz="0" w:space="0" w:color="auto"/>
        <w:bottom w:val="none" w:sz="0" w:space="0" w:color="auto"/>
        <w:right w:val="none" w:sz="0" w:space="0" w:color="auto"/>
      </w:divBdr>
    </w:div>
    <w:div w:id="802037413">
      <w:bodyDiv w:val="1"/>
      <w:marLeft w:val="0"/>
      <w:marRight w:val="0"/>
      <w:marTop w:val="0"/>
      <w:marBottom w:val="0"/>
      <w:divBdr>
        <w:top w:val="none" w:sz="0" w:space="0" w:color="auto"/>
        <w:left w:val="none" w:sz="0" w:space="0" w:color="auto"/>
        <w:bottom w:val="none" w:sz="0" w:space="0" w:color="auto"/>
        <w:right w:val="none" w:sz="0" w:space="0" w:color="auto"/>
      </w:divBdr>
    </w:div>
    <w:div w:id="803084599">
      <w:bodyDiv w:val="1"/>
      <w:marLeft w:val="0"/>
      <w:marRight w:val="0"/>
      <w:marTop w:val="0"/>
      <w:marBottom w:val="0"/>
      <w:divBdr>
        <w:top w:val="none" w:sz="0" w:space="0" w:color="auto"/>
        <w:left w:val="none" w:sz="0" w:space="0" w:color="auto"/>
        <w:bottom w:val="none" w:sz="0" w:space="0" w:color="auto"/>
        <w:right w:val="none" w:sz="0" w:space="0" w:color="auto"/>
      </w:divBdr>
    </w:div>
    <w:div w:id="811020234">
      <w:bodyDiv w:val="1"/>
      <w:marLeft w:val="0"/>
      <w:marRight w:val="0"/>
      <w:marTop w:val="0"/>
      <w:marBottom w:val="0"/>
      <w:divBdr>
        <w:top w:val="none" w:sz="0" w:space="0" w:color="auto"/>
        <w:left w:val="none" w:sz="0" w:space="0" w:color="auto"/>
        <w:bottom w:val="none" w:sz="0" w:space="0" w:color="auto"/>
        <w:right w:val="none" w:sz="0" w:space="0" w:color="auto"/>
      </w:divBdr>
    </w:div>
    <w:div w:id="811292069">
      <w:bodyDiv w:val="1"/>
      <w:marLeft w:val="0"/>
      <w:marRight w:val="0"/>
      <w:marTop w:val="0"/>
      <w:marBottom w:val="0"/>
      <w:divBdr>
        <w:top w:val="none" w:sz="0" w:space="0" w:color="auto"/>
        <w:left w:val="none" w:sz="0" w:space="0" w:color="auto"/>
        <w:bottom w:val="none" w:sz="0" w:space="0" w:color="auto"/>
        <w:right w:val="none" w:sz="0" w:space="0" w:color="auto"/>
      </w:divBdr>
    </w:div>
    <w:div w:id="812406337">
      <w:bodyDiv w:val="1"/>
      <w:marLeft w:val="0"/>
      <w:marRight w:val="0"/>
      <w:marTop w:val="0"/>
      <w:marBottom w:val="0"/>
      <w:divBdr>
        <w:top w:val="none" w:sz="0" w:space="0" w:color="auto"/>
        <w:left w:val="none" w:sz="0" w:space="0" w:color="auto"/>
        <w:bottom w:val="none" w:sz="0" w:space="0" w:color="auto"/>
        <w:right w:val="none" w:sz="0" w:space="0" w:color="auto"/>
      </w:divBdr>
    </w:div>
    <w:div w:id="819539466">
      <w:bodyDiv w:val="1"/>
      <w:marLeft w:val="0"/>
      <w:marRight w:val="0"/>
      <w:marTop w:val="0"/>
      <w:marBottom w:val="0"/>
      <w:divBdr>
        <w:top w:val="none" w:sz="0" w:space="0" w:color="auto"/>
        <w:left w:val="none" w:sz="0" w:space="0" w:color="auto"/>
        <w:bottom w:val="none" w:sz="0" w:space="0" w:color="auto"/>
        <w:right w:val="none" w:sz="0" w:space="0" w:color="auto"/>
      </w:divBdr>
    </w:div>
    <w:div w:id="830104092">
      <w:bodyDiv w:val="1"/>
      <w:marLeft w:val="0"/>
      <w:marRight w:val="0"/>
      <w:marTop w:val="0"/>
      <w:marBottom w:val="0"/>
      <w:divBdr>
        <w:top w:val="none" w:sz="0" w:space="0" w:color="auto"/>
        <w:left w:val="none" w:sz="0" w:space="0" w:color="auto"/>
        <w:bottom w:val="none" w:sz="0" w:space="0" w:color="auto"/>
        <w:right w:val="none" w:sz="0" w:space="0" w:color="auto"/>
      </w:divBdr>
    </w:div>
    <w:div w:id="868180463">
      <w:bodyDiv w:val="1"/>
      <w:marLeft w:val="0"/>
      <w:marRight w:val="0"/>
      <w:marTop w:val="0"/>
      <w:marBottom w:val="0"/>
      <w:divBdr>
        <w:top w:val="none" w:sz="0" w:space="0" w:color="auto"/>
        <w:left w:val="none" w:sz="0" w:space="0" w:color="auto"/>
        <w:bottom w:val="none" w:sz="0" w:space="0" w:color="auto"/>
        <w:right w:val="none" w:sz="0" w:space="0" w:color="auto"/>
      </w:divBdr>
    </w:div>
    <w:div w:id="892154962">
      <w:bodyDiv w:val="1"/>
      <w:marLeft w:val="0"/>
      <w:marRight w:val="0"/>
      <w:marTop w:val="0"/>
      <w:marBottom w:val="0"/>
      <w:divBdr>
        <w:top w:val="none" w:sz="0" w:space="0" w:color="auto"/>
        <w:left w:val="none" w:sz="0" w:space="0" w:color="auto"/>
        <w:bottom w:val="none" w:sz="0" w:space="0" w:color="auto"/>
        <w:right w:val="none" w:sz="0" w:space="0" w:color="auto"/>
      </w:divBdr>
    </w:div>
    <w:div w:id="909656430">
      <w:bodyDiv w:val="1"/>
      <w:marLeft w:val="0"/>
      <w:marRight w:val="0"/>
      <w:marTop w:val="0"/>
      <w:marBottom w:val="0"/>
      <w:divBdr>
        <w:top w:val="none" w:sz="0" w:space="0" w:color="auto"/>
        <w:left w:val="none" w:sz="0" w:space="0" w:color="auto"/>
        <w:bottom w:val="none" w:sz="0" w:space="0" w:color="auto"/>
        <w:right w:val="none" w:sz="0" w:space="0" w:color="auto"/>
      </w:divBdr>
    </w:div>
    <w:div w:id="914045605">
      <w:bodyDiv w:val="1"/>
      <w:marLeft w:val="0"/>
      <w:marRight w:val="0"/>
      <w:marTop w:val="0"/>
      <w:marBottom w:val="0"/>
      <w:divBdr>
        <w:top w:val="none" w:sz="0" w:space="0" w:color="auto"/>
        <w:left w:val="none" w:sz="0" w:space="0" w:color="auto"/>
        <w:bottom w:val="none" w:sz="0" w:space="0" w:color="auto"/>
        <w:right w:val="none" w:sz="0" w:space="0" w:color="auto"/>
      </w:divBdr>
    </w:div>
    <w:div w:id="939334792">
      <w:bodyDiv w:val="1"/>
      <w:marLeft w:val="0"/>
      <w:marRight w:val="0"/>
      <w:marTop w:val="0"/>
      <w:marBottom w:val="0"/>
      <w:divBdr>
        <w:top w:val="none" w:sz="0" w:space="0" w:color="auto"/>
        <w:left w:val="none" w:sz="0" w:space="0" w:color="auto"/>
        <w:bottom w:val="none" w:sz="0" w:space="0" w:color="auto"/>
        <w:right w:val="none" w:sz="0" w:space="0" w:color="auto"/>
      </w:divBdr>
    </w:div>
    <w:div w:id="955019226">
      <w:bodyDiv w:val="1"/>
      <w:marLeft w:val="0"/>
      <w:marRight w:val="0"/>
      <w:marTop w:val="0"/>
      <w:marBottom w:val="0"/>
      <w:divBdr>
        <w:top w:val="none" w:sz="0" w:space="0" w:color="auto"/>
        <w:left w:val="none" w:sz="0" w:space="0" w:color="auto"/>
        <w:bottom w:val="none" w:sz="0" w:space="0" w:color="auto"/>
        <w:right w:val="none" w:sz="0" w:space="0" w:color="auto"/>
      </w:divBdr>
    </w:div>
    <w:div w:id="965744856">
      <w:bodyDiv w:val="1"/>
      <w:marLeft w:val="0"/>
      <w:marRight w:val="0"/>
      <w:marTop w:val="0"/>
      <w:marBottom w:val="0"/>
      <w:divBdr>
        <w:top w:val="none" w:sz="0" w:space="0" w:color="auto"/>
        <w:left w:val="none" w:sz="0" w:space="0" w:color="auto"/>
        <w:bottom w:val="none" w:sz="0" w:space="0" w:color="auto"/>
        <w:right w:val="none" w:sz="0" w:space="0" w:color="auto"/>
      </w:divBdr>
    </w:div>
    <w:div w:id="973217065">
      <w:bodyDiv w:val="1"/>
      <w:marLeft w:val="0"/>
      <w:marRight w:val="0"/>
      <w:marTop w:val="0"/>
      <w:marBottom w:val="0"/>
      <w:divBdr>
        <w:top w:val="none" w:sz="0" w:space="0" w:color="auto"/>
        <w:left w:val="none" w:sz="0" w:space="0" w:color="auto"/>
        <w:bottom w:val="none" w:sz="0" w:space="0" w:color="auto"/>
        <w:right w:val="none" w:sz="0" w:space="0" w:color="auto"/>
      </w:divBdr>
    </w:div>
    <w:div w:id="1004698817">
      <w:bodyDiv w:val="1"/>
      <w:marLeft w:val="0"/>
      <w:marRight w:val="0"/>
      <w:marTop w:val="0"/>
      <w:marBottom w:val="0"/>
      <w:divBdr>
        <w:top w:val="none" w:sz="0" w:space="0" w:color="auto"/>
        <w:left w:val="none" w:sz="0" w:space="0" w:color="auto"/>
        <w:bottom w:val="none" w:sz="0" w:space="0" w:color="auto"/>
        <w:right w:val="none" w:sz="0" w:space="0" w:color="auto"/>
      </w:divBdr>
    </w:div>
    <w:div w:id="1008293251">
      <w:bodyDiv w:val="1"/>
      <w:marLeft w:val="0"/>
      <w:marRight w:val="0"/>
      <w:marTop w:val="0"/>
      <w:marBottom w:val="0"/>
      <w:divBdr>
        <w:top w:val="none" w:sz="0" w:space="0" w:color="auto"/>
        <w:left w:val="none" w:sz="0" w:space="0" w:color="auto"/>
        <w:bottom w:val="none" w:sz="0" w:space="0" w:color="auto"/>
        <w:right w:val="none" w:sz="0" w:space="0" w:color="auto"/>
      </w:divBdr>
    </w:div>
    <w:div w:id="1038504057">
      <w:bodyDiv w:val="1"/>
      <w:marLeft w:val="0"/>
      <w:marRight w:val="0"/>
      <w:marTop w:val="0"/>
      <w:marBottom w:val="0"/>
      <w:divBdr>
        <w:top w:val="none" w:sz="0" w:space="0" w:color="auto"/>
        <w:left w:val="none" w:sz="0" w:space="0" w:color="auto"/>
        <w:bottom w:val="none" w:sz="0" w:space="0" w:color="auto"/>
        <w:right w:val="none" w:sz="0" w:space="0" w:color="auto"/>
      </w:divBdr>
    </w:div>
    <w:div w:id="1039357662">
      <w:bodyDiv w:val="1"/>
      <w:marLeft w:val="0"/>
      <w:marRight w:val="0"/>
      <w:marTop w:val="0"/>
      <w:marBottom w:val="0"/>
      <w:divBdr>
        <w:top w:val="none" w:sz="0" w:space="0" w:color="auto"/>
        <w:left w:val="none" w:sz="0" w:space="0" w:color="auto"/>
        <w:bottom w:val="none" w:sz="0" w:space="0" w:color="auto"/>
        <w:right w:val="none" w:sz="0" w:space="0" w:color="auto"/>
      </w:divBdr>
    </w:div>
    <w:div w:id="1081293263">
      <w:bodyDiv w:val="1"/>
      <w:marLeft w:val="0"/>
      <w:marRight w:val="0"/>
      <w:marTop w:val="0"/>
      <w:marBottom w:val="0"/>
      <w:divBdr>
        <w:top w:val="none" w:sz="0" w:space="0" w:color="auto"/>
        <w:left w:val="none" w:sz="0" w:space="0" w:color="auto"/>
        <w:bottom w:val="none" w:sz="0" w:space="0" w:color="auto"/>
        <w:right w:val="none" w:sz="0" w:space="0" w:color="auto"/>
      </w:divBdr>
    </w:div>
    <w:div w:id="1118523998">
      <w:bodyDiv w:val="1"/>
      <w:marLeft w:val="0"/>
      <w:marRight w:val="0"/>
      <w:marTop w:val="0"/>
      <w:marBottom w:val="0"/>
      <w:divBdr>
        <w:top w:val="none" w:sz="0" w:space="0" w:color="auto"/>
        <w:left w:val="none" w:sz="0" w:space="0" w:color="auto"/>
        <w:bottom w:val="none" w:sz="0" w:space="0" w:color="auto"/>
        <w:right w:val="none" w:sz="0" w:space="0" w:color="auto"/>
      </w:divBdr>
    </w:div>
    <w:div w:id="1129518792">
      <w:bodyDiv w:val="1"/>
      <w:marLeft w:val="0"/>
      <w:marRight w:val="0"/>
      <w:marTop w:val="0"/>
      <w:marBottom w:val="0"/>
      <w:divBdr>
        <w:top w:val="none" w:sz="0" w:space="0" w:color="auto"/>
        <w:left w:val="none" w:sz="0" w:space="0" w:color="auto"/>
        <w:bottom w:val="none" w:sz="0" w:space="0" w:color="auto"/>
        <w:right w:val="none" w:sz="0" w:space="0" w:color="auto"/>
      </w:divBdr>
    </w:div>
    <w:div w:id="1131678909">
      <w:bodyDiv w:val="1"/>
      <w:marLeft w:val="0"/>
      <w:marRight w:val="0"/>
      <w:marTop w:val="0"/>
      <w:marBottom w:val="0"/>
      <w:divBdr>
        <w:top w:val="none" w:sz="0" w:space="0" w:color="auto"/>
        <w:left w:val="none" w:sz="0" w:space="0" w:color="auto"/>
        <w:bottom w:val="none" w:sz="0" w:space="0" w:color="auto"/>
        <w:right w:val="none" w:sz="0" w:space="0" w:color="auto"/>
      </w:divBdr>
    </w:div>
    <w:div w:id="1138306883">
      <w:bodyDiv w:val="1"/>
      <w:marLeft w:val="0"/>
      <w:marRight w:val="0"/>
      <w:marTop w:val="0"/>
      <w:marBottom w:val="0"/>
      <w:divBdr>
        <w:top w:val="none" w:sz="0" w:space="0" w:color="auto"/>
        <w:left w:val="none" w:sz="0" w:space="0" w:color="auto"/>
        <w:bottom w:val="none" w:sz="0" w:space="0" w:color="auto"/>
        <w:right w:val="none" w:sz="0" w:space="0" w:color="auto"/>
      </w:divBdr>
    </w:div>
    <w:div w:id="1166476979">
      <w:bodyDiv w:val="1"/>
      <w:marLeft w:val="0"/>
      <w:marRight w:val="0"/>
      <w:marTop w:val="0"/>
      <w:marBottom w:val="0"/>
      <w:divBdr>
        <w:top w:val="none" w:sz="0" w:space="0" w:color="auto"/>
        <w:left w:val="none" w:sz="0" w:space="0" w:color="auto"/>
        <w:bottom w:val="none" w:sz="0" w:space="0" w:color="auto"/>
        <w:right w:val="none" w:sz="0" w:space="0" w:color="auto"/>
      </w:divBdr>
    </w:div>
    <w:div w:id="1175924983">
      <w:bodyDiv w:val="1"/>
      <w:marLeft w:val="0"/>
      <w:marRight w:val="0"/>
      <w:marTop w:val="0"/>
      <w:marBottom w:val="0"/>
      <w:divBdr>
        <w:top w:val="none" w:sz="0" w:space="0" w:color="auto"/>
        <w:left w:val="none" w:sz="0" w:space="0" w:color="auto"/>
        <w:bottom w:val="none" w:sz="0" w:space="0" w:color="auto"/>
        <w:right w:val="none" w:sz="0" w:space="0" w:color="auto"/>
      </w:divBdr>
    </w:div>
    <w:div w:id="1182474679">
      <w:bodyDiv w:val="1"/>
      <w:marLeft w:val="0"/>
      <w:marRight w:val="0"/>
      <w:marTop w:val="0"/>
      <w:marBottom w:val="0"/>
      <w:divBdr>
        <w:top w:val="none" w:sz="0" w:space="0" w:color="auto"/>
        <w:left w:val="none" w:sz="0" w:space="0" w:color="auto"/>
        <w:bottom w:val="none" w:sz="0" w:space="0" w:color="auto"/>
        <w:right w:val="none" w:sz="0" w:space="0" w:color="auto"/>
      </w:divBdr>
    </w:div>
    <w:div w:id="1219583849">
      <w:bodyDiv w:val="1"/>
      <w:marLeft w:val="0"/>
      <w:marRight w:val="0"/>
      <w:marTop w:val="0"/>
      <w:marBottom w:val="0"/>
      <w:divBdr>
        <w:top w:val="none" w:sz="0" w:space="0" w:color="auto"/>
        <w:left w:val="none" w:sz="0" w:space="0" w:color="auto"/>
        <w:bottom w:val="none" w:sz="0" w:space="0" w:color="auto"/>
        <w:right w:val="none" w:sz="0" w:space="0" w:color="auto"/>
      </w:divBdr>
    </w:div>
    <w:div w:id="1246037647">
      <w:bodyDiv w:val="1"/>
      <w:marLeft w:val="0"/>
      <w:marRight w:val="0"/>
      <w:marTop w:val="0"/>
      <w:marBottom w:val="0"/>
      <w:divBdr>
        <w:top w:val="none" w:sz="0" w:space="0" w:color="auto"/>
        <w:left w:val="none" w:sz="0" w:space="0" w:color="auto"/>
        <w:bottom w:val="none" w:sz="0" w:space="0" w:color="auto"/>
        <w:right w:val="none" w:sz="0" w:space="0" w:color="auto"/>
      </w:divBdr>
    </w:div>
    <w:div w:id="1250038511">
      <w:bodyDiv w:val="1"/>
      <w:marLeft w:val="0"/>
      <w:marRight w:val="0"/>
      <w:marTop w:val="0"/>
      <w:marBottom w:val="0"/>
      <w:divBdr>
        <w:top w:val="none" w:sz="0" w:space="0" w:color="auto"/>
        <w:left w:val="none" w:sz="0" w:space="0" w:color="auto"/>
        <w:bottom w:val="none" w:sz="0" w:space="0" w:color="auto"/>
        <w:right w:val="none" w:sz="0" w:space="0" w:color="auto"/>
      </w:divBdr>
    </w:div>
    <w:div w:id="1257639180">
      <w:bodyDiv w:val="1"/>
      <w:marLeft w:val="0"/>
      <w:marRight w:val="0"/>
      <w:marTop w:val="0"/>
      <w:marBottom w:val="0"/>
      <w:divBdr>
        <w:top w:val="none" w:sz="0" w:space="0" w:color="auto"/>
        <w:left w:val="none" w:sz="0" w:space="0" w:color="auto"/>
        <w:bottom w:val="none" w:sz="0" w:space="0" w:color="auto"/>
        <w:right w:val="none" w:sz="0" w:space="0" w:color="auto"/>
      </w:divBdr>
    </w:div>
    <w:div w:id="1269309411">
      <w:bodyDiv w:val="1"/>
      <w:marLeft w:val="0"/>
      <w:marRight w:val="0"/>
      <w:marTop w:val="0"/>
      <w:marBottom w:val="0"/>
      <w:divBdr>
        <w:top w:val="none" w:sz="0" w:space="0" w:color="auto"/>
        <w:left w:val="none" w:sz="0" w:space="0" w:color="auto"/>
        <w:bottom w:val="none" w:sz="0" w:space="0" w:color="auto"/>
        <w:right w:val="none" w:sz="0" w:space="0" w:color="auto"/>
      </w:divBdr>
    </w:div>
    <w:div w:id="1269436106">
      <w:bodyDiv w:val="1"/>
      <w:marLeft w:val="0"/>
      <w:marRight w:val="0"/>
      <w:marTop w:val="0"/>
      <w:marBottom w:val="0"/>
      <w:divBdr>
        <w:top w:val="none" w:sz="0" w:space="0" w:color="auto"/>
        <w:left w:val="none" w:sz="0" w:space="0" w:color="auto"/>
        <w:bottom w:val="none" w:sz="0" w:space="0" w:color="auto"/>
        <w:right w:val="none" w:sz="0" w:space="0" w:color="auto"/>
      </w:divBdr>
    </w:div>
    <w:div w:id="1278952444">
      <w:bodyDiv w:val="1"/>
      <w:marLeft w:val="0"/>
      <w:marRight w:val="0"/>
      <w:marTop w:val="0"/>
      <w:marBottom w:val="0"/>
      <w:divBdr>
        <w:top w:val="none" w:sz="0" w:space="0" w:color="auto"/>
        <w:left w:val="none" w:sz="0" w:space="0" w:color="auto"/>
        <w:bottom w:val="none" w:sz="0" w:space="0" w:color="auto"/>
        <w:right w:val="none" w:sz="0" w:space="0" w:color="auto"/>
      </w:divBdr>
    </w:div>
    <w:div w:id="1286352220">
      <w:bodyDiv w:val="1"/>
      <w:marLeft w:val="0"/>
      <w:marRight w:val="0"/>
      <w:marTop w:val="0"/>
      <w:marBottom w:val="0"/>
      <w:divBdr>
        <w:top w:val="none" w:sz="0" w:space="0" w:color="auto"/>
        <w:left w:val="none" w:sz="0" w:space="0" w:color="auto"/>
        <w:bottom w:val="none" w:sz="0" w:space="0" w:color="auto"/>
        <w:right w:val="none" w:sz="0" w:space="0" w:color="auto"/>
      </w:divBdr>
    </w:div>
    <w:div w:id="1287274841">
      <w:bodyDiv w:val="1"/>
      <w:marLeft w:val="0"/>
      <w:marRight w:val="0"/>
      <w:marTop w:val="0"/>
      <w:marBottom w:val="0"/>
      <w:divBdr>
        <w:top w:val="none" w:sz="0" w:space="0" w:color="auto"/>
        <w:left w:val="none" w:sz="0" w:space="0" w:color="auto"/>
        <w:bottom w:val="none" w:sz="0" w:space="0" w:color="auto"/>
        <w:right w:val="none" w:sz="0" w:space="0" w:color="auto"/>
      </w:divBdr>
    </w:div>
    <w:div w:id="1299872986">
      <w:bodyDiv w:val="1"/>
      <w:marLeft w:val="0"/>
      <w:marRight w:val="0"/>
      <w:marTop w:val="0"/>
      <w:marBottom w:val="0"/>
      <w:divBdr>
        <w:top w:val="none" w:sz="0" w:space="0" w:color="auto"/>
        <w:left w:val="none" w:sz="0" w:space="0" w:color="auto"/>
        <w:bottom w:val="none" w:sz="0" w:space="0" w:color="auto"/>
        <w:right w:val="none" w:sz="0" w:space="0" w:color="auto"/>
      </w:divBdr>
    </w:div>
    <w:div w:id="1305432870">
      <w:bodyDiv w:val="1"/>
      <w:marLeft w:val="0"/>
      <w:marRight w:val="0"/>
      <w:marTop w:val="0"/>
      <w:marBottom w:val="0"/>
      <w:divBdr>
        <w:top w:val="none" w:sz="0" w:space="0" w:color="auto"/>
        <w:left w:val="none" w:sz="0" w:space="0" w:color="auto"/>
        <w:bottom w:val="none" w:sz="0" w:space="0" w:color="auto"/>
        <w:right w:val="none" w:sz="0" w:space="0" w:color="auto"/>
      </w:divBdr>
    </w:div>
    <w:div w:id="1322587158">
      <w:bodyDiv w:val="1"/>
      <w:marLeft w:val="0"/>
      <w:marRight w:val="0"/>
      <w:marTop w:val="0"/>
      <w:marBottom w:val="0"/>
      <w:divBdr>
        <w:top w:val="none" w:sz="0" w:space="0" w:color="auto"/>
        <w:left w:val="none" w:sz="0" w:space="0" w:color="auto"/>
        <w:bottom w:val="none" w:sz="0" w:space="0" w:color="auto"/>
        <w:right w:val="none" w:sz="0" w:space="0" w:color="auto"/>
      </w:divBdr>
    </w:div>
    <w:div w:id="1357848751">
      <w:bodyDiv w:val="1"/>
      <w:marLeft w:val="0"/>
      <w:marRight w:val="0"/>
      <w:marTop w:val="0"/>
      <w:marBottom w:val="0"/>
      <w:divBdr>
        <w:top w:val="none" w:sz="0" w:space="0" w:color="auto"/>
        <w:left w:val="none" w:sz="0" w:space="0" w:color="auto"/>
        <w:bottom w:val="none" w:sz="0" w:space="0" w:color="auto"/>
        <w:right w:val="none" w:sz="0" w:space="0" w:color="auto"/>
      </w:divBdr>
    </w:div>
    <w:div w:id="1374382694">
      <w:bodyDiv w:val="1"/>
      <w:marLeft w:val="0"/>
      <w:marRight w:val="0"/>
      <w:marTop w:val="0"/>
      <w:marBottom w:val="0"/>
      <w:divBdr>
        <w:top w:val="none" w:sz="0" w:space="0" w:color="auto"/>
        <w:left w:val="none" w:sz="0" w:space="0" w:color="auto"/>
        <w:bottom w:val="none" w:sz="0" w:space="0" w:color="auto"/>
        <w:right w:val="none" w:sz="0" w:space="0" w:color="auto"/>
      </w:divBdr>
    </w:div>
    <w:div w:id="1389761613">
      <w:bodyDiv w:val="1"/>
      <w:marLeft w:val="0"/>
      <w:marRight w:val="0"/>
      <w:marTop w:val="0"/>
      <w:marBottom w:val="0"/>
      <w:divBdr>
        <w:top w:val="none" w:sz="0" w:space="0" w:color="auto"/>
        <w:left w:val="none" w:sz="0" w:space="0" w:color="auto"/>
        <w:bottom w:val="none" w:sz="0" w:space="0" w:color="auto"/>
        <w:right w:val="none" w:sz="0" w:space="0" w:color="auto"/>
      </w:divBdr>
    </w:div>
    <w:div w:id="1395472078">
      <w:bodyDiv w:val="1"/>
      <w:marLeft w:val="0"/>
      <w:marRight w:val="0"/>
      <w:marTop w:val="0"/>
      <w:marBottom w:val="0"/>
      <w:divBdr>
        <w:top w:val="none" w:sz="0" w:space="0" w:color="auto"/>
        <w:left w:val="none" w:sz="0" w:space="0" w:color="auto"/>
        <w:bottom w:val="none" w:sz="0" w:space="0" w:color="auto"/>
        <w:right w:val="none" w:sz="0" w:space="0" w:color="auto"/>
      </w:divBdr>
    </w:div>
    <w:div w:id="1402411103">
      <w:bodyDiv w:val="1"/>
      <w:marLeft w:val="0"/>
      <w:marRight w:val="0"/>
      <w:marTop w:val="0"/>
      <w:marBottom w:val="0"/>
      <w:divBdr>
        <w:top w:val="none" w:sz="0" w:space="0" w:color="auto"/>
        <w:left w:val="none" w:sz="0" w:space="0" w:color="auto"/>
        <w:bottom w:val="none" w:sz="0" w:space="0" w:color="auto"/>
        <w:right w:val="none" w:sz="0" w:space="0" w:color="auto"/>
      </w:divBdr>
    </w:div>
    <w:div w:id="1402484928">
      <w:bodyDiv w:val="1"/>
      <w:marLeft w:val="0"/>
      <w:marRight w:val="0"/>
      <w:marTop w:val="0"/>
      <w:marBottom w:val="0"/>
      <w:divBdr>
        <w:top w:val="none" w:sz="0" w:space="0" w:color="auto"/>
        <w:left w:val="none" w:sz="0" w:space="0" w:color="auto"/>
        <w:bottom w:val="none" w:sz="0" w:space="0" w:color="auto"/>
        <w:right w:val="none" w:sz="0" w:space="0" w:color="auto"/>
      </w:divBdr>
    </w:div>
    <w:div w:id="1440680700">
      <w:bodyDiv w:val="1"/>
      <w:marLeft w:val="0"/>
      <w:marRight w:val="0"/>
      <w:marTop w:val="0"/>
      <w:marBottom w:val="0"/>
      <w:divBdr>
        <w:top w:val="none" w:sz="0" w:space="0" w:color="auto"/>
        <w:left w:val="none" w:sz="0" w:space="0" w:color="auto"/>
        <w:bottom w:val="none" w:sz="0" w:space="0" w:color="auto"/>
        <w:right w:val="none" w:sz="0" w:space="0" w:color="auto"/>
      </w:divBdr>
    </w:div>
    <w:div w:id="1507132911">
      <w:bodyDiv w:val="1"/>
      <w:marLeft w:val="0"/>
      <w:marRight w:val="0"/>
      <w:marTop w:val="0"/>
      <w:marBottom w:val="0"/>
      <w:divBdr>
        <w:top w:val="none" w:sz="0" w:space="0" w:color="auto"/>
        <w:left w:val="none" w:sz="0" w:space="0" w:color="auto"/>
        <w:bottom w:val="none" w:sz="0" w:space="0" w:color="auto"/>
        <w:right w:val="none" w:sz="0" w:space="0" w:color="auto"/>
      </w:divBdr>
    </w:div>
    <w:div w:id="1513689667">
      <w:bodyDiv w:val="1"/>
      <w:marLeft w:val="0"/>
      <w:marRight w:val="0"/>
      <w:marTop w:val="0"/>
      <w:marBottom w:val="0"/>
      <w:divBdr>
        <w:top w:val="none" w:sz="0" w:space="0" w:color="auto"/>
        <w:left w:val="none" w:sz="0" w:space="0" w:color="auto"/>
        <w:bottom w:val="none" w:sz="0" w:space="0" w:color="auto"/>
        <w:right w:val="none" w:sz="0" w:space="0" w:color="auto"/>
      </w:divBdr>
    </w:div>
    <w:div w:id="1518693200">
      <w:bodyDiv w:val="1"/>
      <w:marLeft w:val="0"/>
      <w:marRight w:val="0"/>
      <w:marTop w:val="0"/>
      <w:marBottom w:val="0"/>
      <w:divBdr>
        <w:top w:val="none" w:sz="0" w:space="0" w:color="auto"/>
        <w:left w:val="none" w:sz="0" w:space="0" w:color="auto"/>
        <w:bottom w:val="none" w:sz="0" w:space="0" w:color="auto"/>
        <w:right w:val="none" w:sz="0" w:space="0" w:color="auto"/>
      </w:divBdr>
    </w:div>
    <w:div w:id="1527867318">
      <w:bodyDiv w:val="1"/>
      <w:marLeft w:val="0"/>
      <w:marRight w:val="0"/>
      <w:marTop w:val="0"/>
      <w:marBottom w:val="0"/>
      <w:divBdr>
        <w:top w:val="none" w:sz="0" w:space="0" w:color="auto"/>
        <w:left w:val="none" w:sz="0" w:space="0" w:color="auto"/>
        <w:bottom w:val="none" w:sz="0" w:space="0" w:color="auto"/>
        <w:right w:val="none" w:sz="0" w:space="0" w:color="auto"/>
      </w:divBdr>
    </w:div>
    <w:div w:id="1529874886">
      <w:bodyDiv w:val="1"/>
      <w:marLeft w:val="0"/>
      <w:marRight w:val="0"/>
      <w:marTop w:val="0"/>
      <w:marBottom w:val="0"/>
      <w:divBdr>
        <w:top w:val="none" w:sz="0" w:space="0" w:color="auto"/>
        <w:left w:val="none" w:sz="0" w:space="0" w:color="auto"/>
        <w:bottom w:val="none" w:sz="0" w:space="0" w:color="auto"/>
        <w:right w:val="none" w:sz="0" w:space="0" w:color="auto"/>
      </w:divBdr>
    </w:div>
    <w:div w:id="1532261053">
      <w:bodyDiv w:val="1"/>
      <w:marLeft w:val="0"/>
      <w:marRight w:val="0"/>
      <w:marTop w:val="0"/>
      <w:marBottom w:val="0"/>
      <w:divBdr>
        <w:top w:val="none" w:sz="0" w:space="0" w:color="auto"/>
        <w:left w:val="none" w:sz="0" w:space="0" w:color="auto"/>
        <w:bottom w:val="none" w:sz="0" w:space="0" w:color="auto"/>
        <w:right w:val="none" w:sz="0" w:space="0" w:color="auto"/>
      </w:divBdr>
    </w:div>
    <w:div w:id="1558904936">
      <w:bodyDiv w:val="1"/>
      <w:marLeft w:val="0"/>
      <w:marRight w:val="0"/>
      <w:marTop w:val="0"/>
      <w:marBottom w:val="0"/>
      <w:divBdr>
        <w:top w:val="none" w:sz="0" w:space="0" w:color="auto"/>
        <w:left w:val="none" w:sz="0" w:space="0" w:color="auto"/>
        <w:bottom w:val="none" w:sz="0" w:space="0" w:color="auto"/>
        <w:right w:val="none" w:sz="0" w:space="0" w:color="auto"/>
      </w:divBdr>
    </w:div>
    <w:div w:id="1569268775">
      <w:bodyDiv w:val="1"/>
      <w:marLeft w:val="0"/>
      <w:marRight w:val="0"/>
      <w:marTop w:val="0"/>
      <w:marBottom w:val="0"/>
      <w:divBdr>
        <w:top w:val="none" w:sz="0" w:space="0" w:color="auto"/>
        <w:left w:val="none" w:sz="0" w:space="0" w:color="auto"/>
        <w:bottom w:val="none" w:sz="0" w:space="0" w:color="auto"/>
        <w:right w:val="none" w:sz="0" w:space="0" w:color="auto"/>
      </w:divBdr>
    </w:div>
    <w:div w:id="1571160266">
      <w:bodyDiv w:val="1"/>
      <w:marLeft w:val="0"/>
      <w:marRight w:val="0"/>
      <w:marTop w:val="0"/>
      <w:marBottom w:val="0"/>
      <w:divBdr>
        <w:top w:val="none" w:sz="0" w:space="0" w:color="auto"/>
        <w:left w:val="none" w:sz="0" w:space="0" w:color="auto"/>
        <w:bottom w:val="none" w:sz="0" w:space="0" w:color="auto"/>
        <w:right w:val="none" w:sz="0" w:space="0" w:color="auto"/>
      </w:divBdr>
    </w:div>
    <w:div w:id="1629317343">
      <w:bodyDiv w:val="1"/>
      <w:marLeft w:val="0"/>
      <w:marRight w:val="0"/>
      <w:marTop w:val="0"/>
      <w:marBottom w:val="0"/>
      <w:divBdr>
        <w:top w:val="none" w:sz="0" w:space="0" w:color="auto"/>
        <w:left w:val="none" w:sz="0" w:space="0" w:color="auto"/>
        <w:bottom w:val="none" w:sz="0" w:space="0" w:color="auto"/>
        <w:right w:val="none" w:sz="0" w:space="0" w:color="auto"/>
      </w:divBdr>
    </w:div>
    <w:div w:id="1632397101">
      <w:bodyDiv w:val="1"/>
      <w:marLeft w:val="0"/>
      <w:marRight w:val="0"/>
      <w:marTop w:val="0"/>
      <w:marBottom w:val="0"/>
      <w:divBdr>
        <w:top w:val="none" w:sz="0" w:space="0" w:color="auto"/>
        <w:left w:val="none" w:sz="0" w:space="0" w:color="auto"/>
        <w:bottom w:val="none" w:sz="0" w:space="0" w:color="auto"/>
        <w:right w:val="none" w:sz="0" w:space="0" w:color="auto"/>
      </w:divBdr>
    </w:div>
    <w:div w:id="1658071678">
      <w:bodyDiv w:val="1"/>
      <w:marLeft w:val="0"/>
      <w:marRight w:val="0"/>
      <w:marTop w:val="0"/>
      <w:marBottom w:val="0"/>
      <w:divBdr>
        <w:top w:val="none" w:sz="0" w:space="0" w:color="auto"/>
        <w:left w:val="none" w:sz="0" w:space="0" w:color="auto"/>
        <w:bottom w:val="none" w:sz="0" w:space="0" w:color="auto"/>
        <w:right w:val="none" w:sz="0" w:space="0" w:color="auto"/>
      </w:divBdr>
    </w:div>
    <w:div w:id="1675257077">
      <w:bodyDiv w:val="1"/>
      <w:marLeft w:val="0"/>
      <w:marRight w:val="0"/>
      <w:marTop w:val="0"/>
      <w:marBottom w:val="0"/>
      <w:divBdr>
        <w:top w:val="none" w:sz="0" w:space="0" w:color="auto"/>
        <w:left w:val="none" w:sz="0" w:space="0" w:color="auto"/>
        <w:bottom w:val="none" w:sz="0" w:space="0" w:color="auto"/>
        <w:right w:val="none" w:sz="0" w:space="0" w:color="auto"/>
      </w:divBdr>
    </w:div>
    <w:div w:id="1697778621">
      <w:bodyDiv w:val="1"/>
      <w:marLeft w:val="0"/>
      <w:marRight w:val="0"/>
      <w:marTop w:val="0"/>
      <w:marBottom w:val="0"/>
      <w:divBdr>
        <w:top w:val="none" w:sz="0" w:space="0" w:color="auto"/>
        <w:left w:val="none" w:sz="0" w:space="0" w:color="auto"/>
        <w:bottom w:val="none" w:sz="0" w:space="0" w:color="auto"/>
        <w:right w:val="none" w:sz="0" w:space="0" w:color="auto"/>
      </w:divBdr>
    </w:div>
    <w:div w:id="1715932122">
      <w:bodyDiv w:val="1"/>
      <w:marLeft w:val="0"/>
      <w:marRight w:val="0"/>
      <w:marTop w:val="0"/>
      <w:marBottom w:val="0"/>
      <w:divBdr>
        <w:top w:val="none" w:sz="0" w:space="0" w:color="auto"/>
        <w:left w:val="none" w:sz="0" w:space="0" w:color="auto"/>
        <w:bottom w:val="none" w:sz="0" w:space="0" w:color="auto"/>
        <w:right w:val="none" w:sz="0" w:space="0" w:color="auto"/>
      </w:divBdr>
    </w:div>
    <w:div w:id="1716734984">
      <w:bodyDiv w:val="1"/>
      <w:marLeft w:val="0"/>
      <w:marRight w:val="0"/>
      <w:marTop w:val="0"/>
      <w:marBottom w:val="0"/>
      <w:divBdr>
        <w:top w:val="none" w:sz="0" w:space="0" w:color="auto"/>
        <w:left w:val="none" w:sz="0" w:space="0" w:color="auto"/>
        <w:bottom w:val="none" w:sz="0" w:space="0" w:color="auto"/>
        <w:right w:val="none" w:sz="0" w:space="0" w:color="auto"/>
      </w:divBdr>
    </w:div>
    <w:div w:id="1739788125">
      <w:bodyDiv w:val="1"/>
      <w:marLeft w:val="0"/>
      <w:marRight w:val="0"/>
      <w:marTop w:val="0"/>
      <w:marBottom w:val="0"/>
      <w:divBdr>
        <w:top w:val="none" w:sz="0" w:space="0" w:color="auto"/>
        <w:left w:val="none" w:sz="0" w:space="0" w:color="auto"/>
        <w:bottom w:val="none" w:sz="0" w:space="0" w:color="auto"/>
        <w:right w:val="none" w:sz="0" w:space="0" w:color="auto"/>
      </w:divBdr>
    </w:div>
    <w:div w:id="1744183673">
      <w:bodyDiv w:val="1"/>
      <w:marLeft w:val="0"/>
      <w:marRight w:val="0"/>
      <w:marTop w:val="0"/>
      <w:marBottom w:val="0"/>
      <w:divBdr>
        <w:top w:val="none" w:sz="0" w:space="0" w:color="auto"/>
        <w:left w:val="none" w:sz="0" w:space="0" w:color="auto"/>
        <w:bottom w:val="none" w:sz="0" w:space="0" w:color="auto"/>
        <w:right w:val="none" w:sz="0" w:space="0" w:color="auto"/>
      </w:divBdr>
    </w:div>
    <w:div w:id="1747067519">
      <w:bodyDiv w:val="1"/>
      <w:marLeft w:val="0"/>
      <w:marRight w:val="0"/>
      <w:marTop w:val="0"/>
      <w:marBottom w:val="0"/>
      <w:divBdr>
        <w:top w:val="none" w:sz="0" w:space="0" w:color="auto"/>
        <w:left w:val="none" w:sz="0" w:space="0" w:color="auto"/>
        <w:bottom w:val="none" w:sz="0" w:space="0" w:color="auto"/>
        <w:right w:val="none" w:sz="0" w:space="0" w:color="auto"/>
      </w:divBdr>
    </w:div>
    <w:div w:id="1787966642">
      <w:bodyDiv w:val="1"/>
      <w:marLeft w:val="0"/>
      <w:marRight w:val="0"/>
      <w:marTop w:val="0"/>
      <w:marBottom w:val="0"/>
      <w:divBdr>
        <w:top w:val="none" w:sz="0" w:space="0" w:color="auto"/>
        <w:left w:val="none" w:sz="0" w:space="0" w:color="auto"/>
        <w:bottom w:val="none" w:sz="0" w:space="0" w:color="auto"/>
        <w:right w:val="none" w:sz="0" w:space="0" w:color="auto"/>
      </w:divBdr>
    </w:div>
    <w:div w:id="1802263258">
      <w:bodyDiv w:val="1"/>
      <w:marLeft w:val="0"/>
      <w:marRight w:val="0"/>
      <w:marTop w:val="0"/>
      <w:marBottom w:val="0"/>
      <w:divBdr>
        <w:top w:val="none" w:sz="0" w:space="0" w:color="auto"/>
        <w:left w:val="none" w:sz="0" w:space="0" w:color="auto"/>
        <w:bottom w:val="none" w:sz="0" w:space="0" w:color="auto"/>
        <w:right w:val="none" w:sz="0" w:space="0" w:color="auto"/>
      </w:divBdr>
    </w:div>
    <w:div w:id="1825387986">
      <w:bodyDiv w:val="1"/>
      <w:marLeft w:val="0"/>
      <w:marRight w:val="0"/>
      <w:marTop w:val="0"/>
      <w:marBottom w:val="0"/>
      <w:divBdr>
        <w:top w:val="none" w:sz="0" w:space="0" w:color="auto"/>
        <w:left w:val="none" w:sz="0" w:space="0" w:color="auto"/>
        <w:bottom w:val="none" w:sz="0" w:space="0" w:color="auto"/>
        <w:right w:val="none" w:sz="0" w:space="0" w:color="auto"/>
      </w:divBdr>
    </w:div>
    <w:div w:id="1826126181">
      <w:bodyDiv w:val="1"/>
      <w:marLeft w:val="0"/>
      <w:marRight w:val="0"/>
      <w:marTop w:val="0"/>
      <w:marBottom w:val="0"/>
      <w:divBdr>
        <w:top w:val="none" w:sz="0" w:space="0" w:color="auto"/>
        <w:left w:val="none" w:sz="0" w:space="0" w:color="auto"/>
        <w:bottom w:val="none" w:sz="0" w:space="0" w:color="auto"/>
        <w:right w:val="none" w:sz="0" w:space="0" w:color="auto"/>
      </w:divBdr>
    </w:div>
    <w:div w:id="1828545111">
      <w:bodyDiv w:val="1"/>
      <w:marLeft w:val="0"/>
      <w:marRight w:val="0"/>
      <w:marTop w:val="0"/>
      <w:marBottom w:val="0"/>
      <w:divBdr>
        <w:top w:val="none" w:sz="0" w:space="0" w:color="auto"/>
        <w:left w:val="none" w:sz="0" w:space="0" w:color="auto"/>
        <w:bottom w:val="none" w:sz="0" w:space="0" w:color="auto"/>
        <w:right w:val="none" w:sz="0" w:space="0" w:color="auto"/>
      </w:divBdr>
    </w:div>
    <w:div w:id="1862431723">
      <w:bodyDiv w:val="1"/>
      <w:marLeft w:val="0"/>
      <w:marRight w:val="0"/>
      <w:marTop w:val="0"/>
      <w:marBottom w:val="0"/>
      <w:divBdr>
        <w:top w:val="none" w:sz="0" w:space="0" w:color="auto"/>
        <w:left w:val="none" w:sz="0" w:space="0" w:color="auto"/>
        <w:bottom w:val="none" w:sz="0" w:space="0" w:color="auto"/>
        <w:right w:val="none" w:sz="0" w:space="0" w:color="auto"/>
      </w:divBdr>
    </w:div>
    <w:div w:id="1880051419">
      <w:bodyDiv w:val="1"/>
      <w:marLeft w:val="0"/>
      <w:marRight w:val="0"/>
      <w:marTop w:val="0"/>
      <w:marBottom w:val="0"/>
      <w:divBdr>
        <w:top w:val="none" w:sz="0" w:space="0" w:color="auto"/>
        <w:left w:val="none" w:sz="0" w:space="0" w:color="auto"/>
        <w:bottom w:val="none" w:sz="0" w:space="0" w:color="auto"/>
        <w:right w:val="none" w:sz="0" w:space="0" w:color="auto"/>
      </w:divBdr>
    </w:div>
    <w:div w:id="1882016553">
      <w:bodyDiv w:val="1"/>
      <w:marLeft w:val="0"/>
      <w:marRight w:val="0"/>
      <w:marTop w:val="0"/>
      <w:marBottom w:val="0"/>
      <w:divBdr>
        <w:top w:val="none" w:sz="0" w:space="0" w:color="auto"/>
        <w:left w:val="none" w:sz="0" w:space="0" w:color="auto"/>
        <w:bottom w:val="none" w:sz="0" w:space="0" w:color="auto"/>
        <w:right w:val="none" w:sz="0" w:space="0" w:color="auto"/>
      </w:divBdr>
    </w:div>
    <w:div w:id="1883706645">
      <w:bodyDiv w:val="1"/>
      <w:marLeft w:val="0"/>
      <w:marRight w:val="0"/>
      <w:marTop w:val="0"/>
      <w:marBottom w:val="0"/>
      <w:divBdr>
        <w:top w:val="none" w:sz="0" w:space="0" w:color="auto"/>
        <w:left w:val="none" w:sz="0" w:space="0" w:color="auto"/>
        <w:bottom w:val="none" w:sz="0" w:space="0" w:color="auto"/>
        <w:right w:val="none" w:sz="0" w:space="0" w:color="auto"/>
      </w:divBdr>
    </w:div>
    <w:div w:id="1893271331">
      <w:bodyDiv w:val="1"/>
      <w:marLeft w:val="120"/>
      <w:marRight w:val="120"/>
      <w:marTop w:val="120"/>
      <w:marBottom w:val="120"/>
      <w:divBdr>
        <w:top w:val="none" w:sz="0" w:space="0" w:color="auto"/>
        <w:left w:val="none" w:sz="0" w:space="0" w:color="auto"/>
        <w:bottom w:val="none" w:sz="0" w:space="0" w:color="auto"/>
        <w:right w:val="none" w:sz="0" w:space="0" w:color="auto"/>
      </w:divBdr>
    </w:div>
    <w:div w:id="1900094464">
      <w:bodyDiv w:val="1"/>
      <w:marLeft w:val="0"/>
      <w:marRight w:val="0"/>
      <w:marTop w:val="0"/>
      <w:marBottom w:val="0"/>
      <w:divBdr>
        <w:top w:val="none" w:sz="0" w:space="0" w:color="auto"/>
        <w:left w:val="none" w:sz="0" w:space="0" w:color="auto"/>
        <w:bottom w:val="none" w:sz="0" w:space="0" w:color="auto"/>
        <w:right w:val="none" w:sz="0" w:space="0" w:color="auto"/>
      </w:divBdr>
    </w:div>
    <w:div w:id="1934510395">
      <w:bodyDiv w:val="1"/>
      <w:marLeft w:val="0"/>
      <w:marRight w:val="0"/>
      <w:marTop w:val="0"/>
      <w:marBottom w:val="0"/>
      <w:divBdr>
        <w:top w:val="none" w:sz="0" w:space="0" w:color="auto"/>
        <w:left w:val="none" w:sz="0" w:space="0" w:color="auto"/>
        <w:bottom w:val="none" w:sz="0" w:space="0" w:color="auto"/>
        <w:right w:val="none" w:sz="0" w:space="0" w:color="auto"/>
      </w:divBdr>
    </w:div>
    <w:div w:id="1939285434">
      <w:bodyDiv w:val="1"/>
      <w:marLeft w:val="0"/>
      <w:marRight w:val="0"/>
      <w:marTop w:val="0"/>
      <w:marBottom w:val="0"/>
      <w:divBdr>
        <w:top w:val="none" w:sz="0" w:space="0" w:color="auto"/>
        <w:left w:val="none" w:sz="0" w:space="0" w:color="auto"/>
        <w:bottom w:val="none" w:sz="0" w:space="0" w:color="auto"/>
        <w:right w:val="none" w:sz="0" w:space="0" w:color="auto"/>
      </w:divBdr>
    </w:div>
    <w:div w:id="1960455717">
      <w:bodyDiv w:val="1"/>
      <w:marLeft w:val="0"/>
      <w:marRight w:val="0"/>
      <w:marTop w:val="0"/>
      <w:marBottom w:val="0"/>
      <w:divBdr>
        <w:top w:val="none" w:sz="0" w:space="0" w:color="auto"/>
        <w:left w:val="none" w:sz="0" w:space="0" w:color="auto"/>
        <w:bottom w:val="none" w:sz="0" w:space="0" w:color="auto"/>
        <w:right w:val="none" w:sz="0" w:space="0" w:color="auto"/>
      </w:divBdr>
    </w:div>
    <w:div w:id="1994065873">
      <w:bodyDiv w:val="1"/>
      <w:marLeft w:val="0"/>
      <w:marRight w:val="0"/>
      <w:marTop w:val="0"/>
      <w:marBottom w:val="0"/>
      <w:divBdr>
        <w:top w:val="none" w:sz="0" w:space="0" w:color="auto"/>
        <w:left w:val="none" w:sz="0" w:space="0" w:color="auto"/>
        <w:bottom w:val="none" w:sz="0" w:space="0" w:color="auto"/>
        <w:right w:val="none" w:sz="0" w:space="0" w:color="auto"/>
      </w:divBdr>
    </w:div>
    <w:div w:id="1997301207">
      <w:bodyDiv w:val="1"/>
      <w:marLeft w:val="0"/>
      <w:marRight w:val="0"/>
      <w:marTop w:val="0"/>
      <w:marBottom w:val="0"/>
      <w:divBdr>
        <w:top w:val="none" w:sz="0" w:space="0" w:color="auto"/>
        <w:left w:val="none" w:sz="0" w:space="0" w:color="auto"/>
        <w:bottom w:val="none" w:sz="0" w:space="0" w:color="auto"/>
        <w:right w:val="none" w:sz="0" w:space="0" w:color="auto"/>
      </w:divBdr>
    </w:div>
    <w:div w:id="2000303228">
      <w:bodyDiv w:val="1"/>
      <w:marLeft w:val="0"/>
      <w:marRight w:val="0"/>
      <w:marTop w:val="0"/>
      <w:marBottom w:val="0"/>
      <w:divBdr>
        <w:top w:val="none" w:sz="0" w:space="0" w:color="auto"/>
        <w:left w:val="none" w:sz="0" w:space="0" w:color="auto"/>
        <w:bottom w:val="none" w:sz="0" w:space="0" w:color="auto"/>
        <w:right w:val="none" w:sz="0" w:space="0" w:color="auto"/>
      </w:divBdr>
    </w:div>
    <w:div w:id="2001273639">
      <w:bodyDiv w:val="1"/>
      <w:marLeft w:val="0"/>
      <w:marRight w:val="0"/>
      <w:marTop w:val="0"/>
      <w:marBottom w:val="0"/>
      <w:divBdr>
        <w:top w:val="none" w:sz="0" w:space="0" w:color="auto"/>
        <w:left w:val="none" w:sz="0" w:space="0" w:color="auto"/>
        <w:bottom w:val="none" w:sz="0" w:space="0" w:color="auto"/>
        <w:right w:val="none" w:sz="0" w:space="0" w:color="auto"/>
      </w:divBdr>
    </w:div>
    <w:div w:id="2013876411">
      <w:bodyDiv w:val="1"/>
      <w:marLeft w:val="0"/>
      <w:marRight w:val="0"/>
      <w:marTop w:val="0"/>
      <w:marBottom w:val="0"/>
      <w:divBdr>
        <w:top w:val="none" w:sz="0" w:space="0" w:color="auto"/>
        <w:left w:val="none" w:sz="0" w:space="0" w:color="auto"/>
        <w:bottom w:val="none" w:sz="0" w:space="0" w:color="auto"/>
        <w:right w:val="none" w:sz="0" w:space="0" w:color="auto"/>
      </w:divBdr>
    </w:div>
    <w:div w:id="2021856892">
      <w:bodyDiv w:val="1"/>
      <w:marLeft w:val="0"/>
      <w:marRight w:val="0"/>
      <w:marTop w:val="0"/>
      <w:marBottom w:val="0"/>
      <w:divBdr>
        <w:top w:val="none" w:sz="0" w:space="0" w:color="auto"/>
        <w:left w:val="none" w:sz="0" w:space="0" w:color="auto"/>
        <w:bottom w:val="none" w:sz="0" w:space="0" w:color="auto"/>
        <w:right w:val="none" w:sz="0" w:space="0" w:color="auto"/>
      </w:divBdr>
    </w:div>
    <w:div w:id="2051344827">
      <w:bodyDiv w:val="1"/>
      <w:marLeft w:val="0"/>
      <w:marRight w:val="0"/>
      <w:marTop w:val="0"/>
      <w:marBottom w:val="0"/>
      <w:divBdr>
        <w:top w:val="none" w:sz="0" w:space="0" w:color="auto"/>
        <w:left w:val="none" w:sz="0" w:space="0" w:color="auto"/>
        <w:bottom w:val="none" w:sz="0" w:space="0" w:color="auto"/>
        <w:right w:val="none" w:sz="0" w:space="0" w:color="auto"/>
      </w:divBdr>
    </w:div>
    <w:div w:id="2061710794">
      <w:bodyDiv w:val="1"/>
      <w:marLeft w:val="0"/>
      <w:marRight w:val="0"/>
      <w:marTop w:val="0"/>
      <w:marBottom w:val="0"/>
      <w:divBdr>
        <w:top w:val="none" w:sz="0" w:space="0" w:color="auto"/>
        <w:left w:val="none" w:sz="0" w:space="0" w:color="auto"/>
        <w:bottom w:val="none" w:sz="0" w:space="0" w:color="auto"/>
        <w:right w:val="none" w:sz="0" w:space="0" w:color="auto"/>
      </w:divBdr>
    </w:div>
    <w:div w:id="2066902310">
      <w:bodyDiv w:val="1"/>
      <w:marLeft w:val="0"/>
      <w:marRight w:val="0"/>
      <w:marTop w:val="0"/>
      <w:marBottom w:val="0"/>
      <w:divBdr>
        <w:top w:val="none" w:sz="0" w:space="0" w:color="auto"/>
        <w:left w:val="none" w:sz="0" w:space="0" w:color="auto"/>
        <w:bottom w:val="none" w:sz="0" w:space="0" w:color="auto"/>
        <w:right w:val="none" w:sz="0" w:space="0" w:color="auto"/>
      </w:divBdr>
    </w:div>
    <w:div w:id="2090156829">
      <w:bodyDiv w:val="1"/>
      <w:marLeft w:val="0"/>
      <w:marRight w:val="0"/>
      <w:marTop w:val="0"/>
      <w:marBottom w:val="0"/>
      <w:divBdr>
        <w:top w:val="none" w:sz="0" w:space="0" w:color="auto"/>
        <w:left w:val="none" w:sz="0" w:space="0" w:color="auto"/>
        <w:bottom w:val="none" w:sz="0" w:space="0" w:color="auto"/>
        <w:right w:val="none" w:sz="0" w:space="0" w:color="auto"/>
      </w:divBdr>
    </w:div>
    <w:div w:id="2095323463">
      <w:bodyDiv w:val="1"/>
      <w:marLeft w:val="0"/>
      <w:marRight w:val="0"/>
      <w:marTop w:val="0"/>
      <w:marBottom w:val="0"/>
      <w:divBdr>
        <w:top w:val="none" w:sz="0" w:space="0" w:color="auto"/>
        <w:left w:val="none" w:sz="0" w:space="0" w:color="auto"/>
        <w:bottom w:val="none" w:sz="0" w:space="0" w:color="auto"/>
        <w:right w:val="none" w:sz="0" w:space="0" w:color="auto"/>
      </w:divBdr>
    </w:div>
    <w:div w:id="2103256896">
      <w:bodyDiv w:val="1"/>
      <w:marLeft w:val="0"/>
      <w:marRight w:val="0"/>
      <w:marTop w:val="0"/>
      <w:marBottom w:val="0"/>
      <w:divBdr>
        <w:top w:val="none" w:sz="0" w:space="0" w:color="auto"/>
        <w:left w:val="none" w:sz="0" w:space="0" w:color="auto"/>
        <w:bottom w:val="none" w:sz="0" w:space="0" w:color="auto"/>
        <w:right w:val="none" w:sz="0" w:space="0" w:color="auto"/>
      </w:divBdr>
    </w:div>
    <w:div w:id="2140761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in\Documents\Custom%20Office%20Templates\Sermon%20templ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55FD10-16D3-431B-8118-5AC431837F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Sermon template.dotm</Template>
  <TotalTime>580</TotalTime>
  <Pages>9</Pages>
  <Words>1606</Words>
  <Characters>9157</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Sermons</vt:lpstr>
    </vt:vector>
  </TitlesOfParts>
  <Company>Pleasant Grove Bible Baptist Chuch</Company>
  <LinksUpToDate>false</LinksUpToDate>
  <CharactersWithSpaces>10742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Sermons</dc:title>
  <dc:subject/>
  <dc:creator>P C</dc:creator>
  <cp:keywords/>
  <dc:description/>
  <cp:lastModifiedBy>Paul Campbell</cp:lastModifiedBy>
  <cp:revision>21</cp:revision>
  <cp:lastPrinted>2026-03-28T14:35:00Z</cp:lastPrinted>
  <dcterms:created xsi:type="dcterms:W3CDTF">2026-03-26T15:51:00Z</dcterms:created>
  <dcterms:modified xsi:type="dcterms:W3CDTF">2026-03-28T15:10:00Z</dcterms:modified>
</cp:coreProperties>
</file>